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10AFE" w:rsidTr="008E5BC3">
        <w:tc>
          <w:tcPr>
            <w:tcW w:w="4644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10AF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Должностная инструкция воспитателя ДОУ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0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b/>
          <w:color w:val="222222"/>
          <w:sz w:val="40"/>
          <w:szCs w:val="39"/>
          <w:lang w:eastAsia="ru-RU"/>
        </w:rPr>
        <w:t>___________________________________</w:t>
      </w: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52"/>
          <w:lang w:eastAsia="ru-RU"/>
        </w:rPr>
      </w:pPr>
      <w:r w:rsidRPr="00810AFE">
        <w:rPr>
          <w:rFonts w:ascii="Times New Roman" w:eastAsia="Times New Roman" w:hAnsi="Times New Roman" w:cs="Times New Roman"/>
          <w:color w:val="000000"/>
          <w:sz w:val="48"/>
          <w:szCs w:val="52"/>
          <w:lang w:eastAsia="ru-RU"/>
        </w:rPr>
        <w:t>Должностная инструкция воспитателя ДОУ</w:t>
      </w:r>
    </w:p>
    <w:p w:rsidR="00810AFE" w:rsidRPr="00117C6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</w:pPr>
      <w:r w:rsidRPr="00117C6E">
        <w:rPr>
          <w:rFonts w:ascii="Times New Roman" w:eastAsia="Times New Roman" w:hAnsi="Times New Roman" w:cs="Times New Roman"/>
          <w:color w:val="222222"/>
          <w:sz w:val="36"/>
          <w:szCs w:val="39"/>
          <w:shd w:val="clear" w:color="auto" w:fill="FFFFFF"/>
          <w:lang w:eastAsia="ru-RU"/>
        </w:rPr>
        <w:t>_____________________________________</w:t>
      </w:r>
      <w:r w:rsidRPr="00117C6E">
        <w:rPr>
          <w:rFonts w:ascii="Times New Roman" w:eastAsia="Times New Roman" w:hAnsi="Times New Roman" w:cs="Times New Roman"/>
          <w:color w:val="222222"/>
          <w:sz w:val="36"/>
          <w:szCs w:val="39"/>
          <w:lang w:eastAsia="ru-RU"/>
        </w:rPr>
        <w:br/>
      </w:r>
      <w:r w:rsidRPr="00117C6E">
        <w:rPr>
          <w:rFonts w:ascii="Times New Roman" w:eastAsia="Times New Roman" w:hAnsi="Times New Roman" w:cs="Times New Roman"/>
          <w:i/>
          <w:iCs/>
          <w:color w:val="222222"/>
          <w:sz w:val="24"/>
          <w:lang w:eastAsia="ru-RU"/>
        </w:rPr>
        <w:t>фамилия имя отчество</w:t>
      </w:r>
    </w:p>
    <w:p w:rsidR="00810AFE" w:rsidRPr="00117C6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</w:pPr>
    </w:p>
    <w:p w:rsidR="00810AFE" w:rsidRPr="00117C6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</w:pP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</w:pPr>
      <w:r w:rsidRPr="00810AFE"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7" w:tgtFrame="_blank" w:history="1">
        <w:r w:rsidRPr="00117C6E">
          <w:rPr>
            <w:rFonts w:ascii="Times New Roman" w:eastAsia="Times New Roman" w:hAnsi="Times New Roman" w:cs="Times New Roman"/>
            <w:color w:val="2B990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- ФГОС дошкольного образования, утвержденные Приказом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Минобрнауки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России от 17 октября 2013 г. № 1155.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8" w:tgtFrame="_blank" w:history="1">
        <w:r w:rsidRPr="00117C6E">
          <w:rPr>
            <w:rFonts w:ascii="Times New Roman" w:eastAsia="Times New Roman" w:hAnsi="Times New Roman" w:cs="Times New Roman"/>
            <w:color w:val="2B990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 в редакции от </w:t>
      </w:r>
      <w:proofErr w:type="spellStart"/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</w:t>
      </w:r>
      <w:proofErr w:type="spellEnd"/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30 декабря 2021 года.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9" w:tgtFrame="_blank" w:history="1">
        <w:r w:rsidRPr="00117C6E">
          <w:rPr>
            <w:rFonts w:ascii="Times New Roman" w:eastAsia="Times New Roman" w:hAnsi="Times New Roman" w:cs="Times New Roman"/>
            <w:color w:val="2B9900"/>
            <w:lang w:eastAsia="ru-RU"/>
          </w:rPr>
          <w:t>Трудовой кодекс РФ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10" w:tgtFrame="_blank" w:history="1">
        <w:r w:rsidRPr="00117C6E">
          <w:rPr>
            <w:rFonts w:ascii="Times New Roman" w:eastAsia="Times New Roman" w:hAnsi="Times New Roman" w:cs="Times New Roman"/>
            <w:color w:val="2B990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begin"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instrText xml:space="preserve"> HYPERLINK "https://dou.su/files/docs/SP123685_21.pdf" \t "_blank" </w:instrTex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separate"/>
      </w:r>
      <w:r w:rsidRPr="00117C6E">
        <w:rPr>
          <w:rFonts w:ascii="Times New Roman" w:eastAsia="Times New Roman" w:hAnsi="Times New Roman" w:cs="Times New Roman"/>
          <w:color w:val="2B9900"/>
          <w:lang w:eastAsia="ru-RU"/>
        </w:rPr>
        <w:t>СанПиН</w:t>
      </w:r>
      <w:proofErr w:type="spellEnd"/>
      <w:r w:rsidRPr="00117C6E">
        <w:rPr>
          <w:rFonts w:ascii="Times New Roman" w:eastAsia="Times New Roman" w:hAnsi="Times New Roman" w:cs="Times New Roman"/>
          <w:color w:val="2B990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end"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begin"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instrText xml:space="preserve"> HYPERLINK "https://dou.su/files/docs/SP23243590_20.pdf" \t "_blank" </w:instrTex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separate"/>
      </w:r>
      <w:r w:rsidRPr="00117C6E">
        <w:rPr>
          <w:rFonts w:ascii="Times New Roman" w:eastAsia="Times New Roman" w:hAnsi="Times New Roman" w:cs="Times New Roman"/>
          <w:color w:val="2B9900"/>
          <w:lang w:eastAsia="ru-RU"/>
        </w:rPr>
        <w:t>СанПиН</w:t>
      </w:r>
      <w:proofErr w:type="spellEnd"/>
      <w:r w:rsidRPr="00117C6E">
        <w:rPr>
          <w:rFonts w:ascii="Times New Roman" w:eastAsia="Times New Roman" w:hAnsi="Times New Roman" w:cs="Times New Roman"/>
          <w:color w:val="2B9900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end"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1. Общие положения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1.1. На должность воспитателя может быть принято лицо, которое соответствует требованиям профессионального стандарта "</w:t>
      </w:r>
      <w:r w:rsidRPr="00117C6E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01.001 Педагог (педагогическая деятельность в сфере дошкольного, начального, основного и среднего общего образования) (воспитатель, учитель)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", утвержденного приказом Минтруда и Соцзащиты РФ № 544н от 18 октября 2013 г.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1.2. Воспитатель ДОУ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</w:t>
      </w:r>
      <w:r w:rsidRPr="00117C6E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Образование и педагогические науки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1.3. Особыми условиями допуска к работе являются:</w:t>
      </w:r>
    </w:p>
    <w:p w:rsidR="00810AFE" w:rsidRPr="00810AFE" w:rsidRDefault="00810AFE" w:rsidP="00810AFE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810AFE" w:rsidRPr="00810AFE" w:rsidRDefault="00810AFE" w:rsidP="00810AFE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10AFE" w:rsidRPr="00810AFE" w:rsidRDefault="00810AFE" w:rsidP="00810AFE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1.4. Воспитатель детского сада принимается на работу и освобождается от должности </w:t>
      </w:r>
      <w:hyperlink r:id="rId11" w:tgtFrame="_blank" w:tooltip="Должностная инструкция заведующего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заведующим ДОУ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1.5. Воспитатель детского сада непосредственно подчиняется заведующему ДОУ и выполняет распоряжения </w:t>
      </w:r>
      <w:hyperlink r:id="rId12" w:tgtFrame="_blank" w:tooltip="Должностная инструкция старшего воспитателя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старшего воспитателя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1.6. Воспитатель ДОУ должен знать: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нормативные документы по вопросам обучения и воспитания детей и молодежи, федеральных государственных образовательных стандартов (ФГОС) дошкольного образования;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нормативные документы по вопросам обучения и воспитания детей и молодежи;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конвенцию о правах ребенка;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пути достижения образовательных результатов и способы оценки результатов обучения;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основы методики преподавания, основные принципы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деятельностного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подхода, виды и приемы современных педагогических технологий;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трудовое законодательство специфику дошкольного образования и особенностей организации работы с детьми раннего и дошкольного возраста;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основные психологические подходы: культурно-исторический,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деятельностный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общие закономерности развития ребенка в раннем и дошкольном возрасте;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особенности становления и развития детских деятельностей в раннем и дошкольном возрасте;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основы теории физического, познавательного и личностного развития детей раннего и дошкольного возраста;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современные тенденции развития дошкольного образования;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научное представление о результатах образования, путях их достижения и способах оценки;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педагогические закономерности организации образовательного процесса;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теория и технологии учета возрастных особенностей обучающихся;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основы психодиагностики и основные признаки отклонения в развитии детей;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основы работы с текстовыми и графическими редакторами, презентациями, электронной почтой и web-браузерами,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мультимедийным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оборудованием;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810AFE" w:rsidRPr="00810AFE" w:rsidRDefault="00810AFE" w:rsidP="00810AFE">
      <w:pPr>
        <w:numPr>
          <w:ilvl w:val="0"/>
          <w:numId w:val="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1.7. Воспитатель ДОУ должен уметь: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формами и методами обучения, в том числе выходящими за рамки учебных занятий;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объективно оценивать знания воспитанников в соответствии с реальными учебными возможностями детей;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образовании: воспитанников, проявивших выдающиеся способности; воспитанников, для которых русский язык не является родным; воспитанников с ограниченными возможностями здоровья;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организовывать различные виды внеурочной деятельности: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игровую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, учебно-исследовательскую, художественно-продуктивную,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культурно-досуговую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с учетом возможностей образовательной организации, места жительства и историко-культурного своеобразия региона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общаться с детьми, признавать их достоинство, понимая и принимая их;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управлять учебными группами с целью вовлечения воспитанников в процесс обучения и воспитания, мотивируя их учебно-познавательную деятельность;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находить ценностный аспект учебного знания и информации обеспечивать его понимание и переживание воспитанниками;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методами организации экскурсий, походов и экспедиций и т.п.;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деятельностный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развивающий;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понимать документацию специалистов (психологов, дефектологов, логопедов и т.д.);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составить (совместно с психологом и другими специалистами) психолого-педагогическую характеристику (портрет) личности воспитанника;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воспитанников;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стандартизированными методами психодиагностики личностных характеристик и возрастных особенностей воспитанников;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формировать детско-взрослые сообщества;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сформированности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у них качеств, необходимых для дальнейшего обучения и развития на следующих уровнях обучения;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810AFE" w:rsidRPr="00810AFE" w:rsidRDefault="00810AFE" w:rsidP="00810AFE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владеть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ИКТ-компетентностями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1.8. Воспитатель детского сада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2. Должностные обязанности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Воспитатель ДОУ выполняет следующие обязанности: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 В рамках трудовой общепедагогической функции обучения: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 xml:space="preserve">2.1.1. 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 (ФГОС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ДО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) и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годовым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планом ДОУ;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2.1.2. участвует в разработке и реализации программы развития ДОУ в целях создания безопасной и комфортной образовательной среды;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2.1.3. планирует и проводит учебные занятия с воспитанниками с учетом требований санитарных правил и гигиенических нормативов;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2.1.4. формирует мотивацию к обучению;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2.1.5. дает объективную оценку знаний воспитанников на основе тестирования и других методов контроля в соответствии с реальными учебными возможностями детей.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 В рамках трудовой функции по воспитательной деятельности: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2.2.1. регулирует поведение воспитанников для обеспечения безопасной образовательной среды;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2.2.2. реализовывает современные, в том числе интерактивные, формы и методы воспитательной работы, используя их как на занятии с воспитанниками, так и на прогулке;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2.2.3. устанавливает воспитательные цели, способствующие развитию воспитанников, независимо от их способностей и характера;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2.2.4. вырабатывает четкие правила поведения воспитанников в соответствии с уставом образовательной организации и правилами внутреннего распорядка ДОУ;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2.2.5. занимается проектированием и реализацией воспитательных программ с учетом требований санитарных правил и гигиенических нормативов;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2.2.6. 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2.2.7. развивает у воспитанников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воспитанников культуру здорового и безопасного образа жизни;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2.2.8. оказывает помощь семье в решении вопросов воспитания ребенка.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 В рамках трудовой функции развивающей деятельности: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2.3.1. выявляет в ходе наблюдения поведенческие и личностные проблемы воспитанников, связанные с особенностями их развития;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2.3.2. применяет инструментарии и методы диагностики и оценки показателей уровня и динамики развития ребенка;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2.3.3. осваивает и применяет психолого-педагогические технологии (в том числе инклюзивные), необходимые для адресной работы с различными контингентами детей: одаренными детьми, социально уязвимыми детьми, детьми, попавшими в трудные жизненные ситуации, детьми-мигрантами, детьми-сиротами, детьми с особыми образовательными потребностями (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аутистами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, детьми с синдромом дефицита внимания и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гиперактивностью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др.), детьми с ограниченными возможностями здоровья, детьми с девиациями поведения, детьми с зависимостью;</w:t>
      </w:r>
      <w:proofErr w:type="gramEnd"/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2.3.4. взаимодействует с другими специалистами в рамках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психолого-медико-педагогического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консилиума;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2.3.5. совместно с </w:t>
      </w:r>
      <w:hyperlink r:id="rId13" w:tgtFrame="_blank" w:tooltip="Должностная инструкция музыкального руководителя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музыкальным руководителем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 и </w:t>
      </w:r>
      <w:hyperlink r:id="rId14" w:tgtFrame="_blank" w:tooltip="Должностная инструкция инструктора по физкультуре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инструктором по физической культуре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 готовит праздники, организует досуг детей;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2.3.6.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2.3.7. разрабатывает (совместно с другими специалистами) и реализовывает совместно с родителями (законными представителями) программ индивидуального развития ребенка;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2.3.8. осваивает и адекватно применяет специальные технологии и методы, позволяющие проводить коррекционно-развивающую работу.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 В рамках трудовой функции педагогической деятельности по реализации программ дошкольного образования: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2.4.1. участвует в разработке основной образовательной программы ДОУ в соответствии с ФГОС ДО;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2.4.2. участвует в создании безопасной и психологически комфортной образовательной среды ДОУ через обеспечение безопасности жизни детей, поддержание эмоционального благополучия ребенка в период пребывания в ДОУ;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2.4.3. планирует и реализовывает образовательную работу в группе детей раннего и/или дошкольного возраста в соответствии с ФГОС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ДО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образовательными программами, санитарными правилами и гигиеническими нормативами;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2.4.4. организовывает и проводит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2.4.5. участвует в планировании и корректировке образовательных задач (совместно с </w:t>
      </w:r>
      <w:hyperlink r:id="rId15" w:tgtFrame="_blank" w:tooltip="Должностная инструкция психолога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психологом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 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2.4.6. реализовывает педагогические рекомендации специалистов (психолога, </w:t>
      </w:r>
      <w:hyperlink r:id="rId16" w:tgtFrame="_blank" w:tooltip="Должностная инструкция логопеда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логопеда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2.4.7. развивает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2.4.8. формирует психологическую готовность к школьному обучению;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2.4.9. создает позитивный психологический климат в группе и условия для доброжелательных отношений между детьми, в том числе принадлежащих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2.4.10. организовывает виды деятельности, осуществляемые в раннем и дошкольном возрасте: предметной, познавательно-исследовательской, игры (ролевой, режиссерской,  с правилом), продуктивной;</w:t>
      </w:r>
      <w:proofErr w:type="gramEnd"/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2.4.11. создает широкие возможности для развития свободной игры детей;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2.4.12. активно использует </w:t>
      </w:r>
      <w:proofErr w:type="spell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недирективную</w:t>
      </w:r>
      <w:proofErr w:type="spell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помощь и поддержку детской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инициативы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самостоятельность в разных видах деятельности;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2.4.13. организовывает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2.5.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2.6.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2.7. Строго соблюдает установленный в ДОУ режим дня и расписание образовательной деятельности воспитанников.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2.8.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2.9.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2.10.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2.11.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2.12. Ведет в установленном порядке следующую документацию: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календарный и перспективный, планы;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план учебно-воспитательной работы;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журнал (табель) посещения воспитанников;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паспорт группы;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журнал контроля состояния охраны труда в группе;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журнал здоровья;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протоколы родительских собраний;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диагностические материалы;</w:t>
      </w:r>
    </w:p>
    <w:p w:rsidR="00810AFE" w:rsidRPr="00810AFE" w:rsidRDefault="00810AFE" w:rsidP="00810AFE">
      <w:pPr>
        <w:numPr>
          <w:ilvl w:val="0"/>
          <w:numId w:val="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2.13.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2.14.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2.15. Выполняет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требования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заведующего дошкольным образовательным учреждением, </w:t>
      </w:r>
      <w:hyperlink r:id="rId17" w:tgtFrame="_blank" w:tooltip="Должностная инструкция медсестры ДОУ" w:history="1">
        <w:r w:rsidRPr="00117C6E">
          <w:rPr>
            <w:rFonts w:ascii="Times New Roman" w:eastAsia="Times New Roman" w:hAnsi="Times New Roman" w:cs="Times New Roman"/>
            <w:color w:val="2B9900"/>
            <w:u w:val="single"/>
            <w:lang w:eastAsia="ru-RU"/>
          </w:rPr>
          <w:t>медицинского работника</w:t>
        </w:r>
      </w:hyperlink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, старшего воспитателя, которые связаны с педагогической деятельностью и охраной жизни и здоровья воспитанников.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2.16.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2.17. Выполняет все требования настоящей должностной инструкции, правила по охране труда и пожарной безопасности в детском саду.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3. Права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3.1. Воспитатель имеет право на труд в условиях, отвечающих требованиям трудового законодательства, в том числе право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: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предоставление работы, обусловленной трудовым договором;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 сокращенную продолжительность рабочего времени;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отдых в виде еженедельных выходных дней, нерабочих праздничных дней, оплачиваемых ежегодных и длительных отпусков;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деятельности, не реже чем один раз в три года;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обучение безопасным методам и приемам труда за счет средств работодателя;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детского сада, трудовым договором;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участие в управлении детским садом в предусмотренных Трудовым кодексом РФ, иными федеральными законами и коллективным договором формах;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 справедливое и объективное расследование нарушения норм профессиональной этики;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свободу выражения своего мнения, свободу от вмешательства в профессиональную деятельность;</w:t>
      </w:r>
    </w:p>
    <w:p w:rsidR="00810AFE" w:rsidRPr="00810AFE" w:rsidRDefault="00810AFE" w:rsidP="00810AF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иные трудовые права, меры социальной поддержки, установленные действующим законодательством.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3.2. Воспитатель ДОУ в пределах своей компетенции имеет право: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принимать участие в работе творческих групп;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вносить свои предложения по улучшению образовательного процесса;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ознакомиться с данной должностной инструкцией, получить ее на руки;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участвовать в работе органов самоуправления;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своевременно повышать квалификацию и аттестоваться на добровольной основе;</w:t>
      </w:r>
    </w:p>
    <w:p w:rsidR="00810AFE" w:rsidRPr="00810AFE" w:rsidRDefault="00810AFE" w:rsidP="00810AFE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4. Ответственность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4.1. Воспитатель ДОУ несет персональную ответственность:</w:t>
      </w:r>
    </w:p>
    <w:p w:rsidR="00810AFE" w:rsidRPr="00810AFE" w:rsidRDefault="00810AFE" w:rsidP="00810AFE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810AFE" w:rsidRPr="00810AFE" w:rsidRDefault="00810AFE" w:rsidP="00810AFE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 нарушение прав и свобод воспитанников;</w:t>
      </w:r>
    </w:p>
    <w:p w:rsidR="00810AFE" w:rsidRPr="00810AFE" w:rsidRDefault="00810AFE" w:rsidP="00810AFE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 невыполнение требований по охране труда, по обеспечению пожарной безопасности;</w:t>
      </w:r>
    </w:p>
    <w:p w:rsidR="00810AFE" w:rsidRPr="00810AFE" w:rsidRDefault="00810AFE" w:rsidP="00810AFE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заведующего</w:t>
      </w:r>
      <w:proofErr w:type="gramEnd"/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117C6E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Об образовании в Российской Федерации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". Увольнение за данный поступок не является мерой дисциплинарной ответственности.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5. Регламент взаимоотношений и связи по должности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Воспитатель детского сада: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5.6.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117C6E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6. Порядок утверждения и изменения должностной инструкции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810AFE" w:rsidRPr="00810AFE" w:rsidRDefault="00810AFE" w:rsidP="00810AF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6.3. Факт ознакомления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810AFE" w:rsidRP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 инструкцией ознакомлен: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__________ /_____________________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117C6E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     подпись        Ф.И.О.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Один экземпляр получил на руки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и обязуюсь хранить на рабочем месте</w:t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810AFE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«_____»___________2022 г.</w:t>
      </w:r>
    </w:p>
    <w:p w:rsidR="00F569A5" w:rsidRDefault="00F569A5"/>
    <w:sectPr w:rsidR="00F569A5" w:rsidSect="00810A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10AFE"/>
    <w:rsid w:val="00117C6E"/>
    <w:rsid w:val="0039401B"/>
    <w:rsid w:val="005F466D"/>
    <w:rsid w:val="00810AFE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13" Type="http://schemas.openxmlformats.org/officeDocument/2006/relationships/hyperlink" Target="https://dou.su/node/2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hyperlink" Target="https://dou.su/node/271" TargetMode="External"/><Relationship Id="rId17" Type="http://schemas.openxmlformats.org/officeDocument/2006/relationships/hyperlink" Target="https://dou.su/node/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u.su/node/1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u.su/node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node/126" TargetMode="External"/><Relationship Id="rId10" Type="http://schemas.openxmlformats.org/officeDocument/2006/relationships/hyperlink" Target="https://dou.su/files/docs/SP2413648_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TKRF.pdf" TargetMode="External"/><Relationship Id="rId14" Type="http://schemas.openxmlformats.org/officeDocument/2006/relationships/hyperlink" Target="https://dou.su/node/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8D5C-1512-4EB3-8A79-5982E351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2022-04-11T11:16:00Z</dcterms:created>
  <dcterms:modified xsi:type="dcterms:W3CDTF">2022-04-11T12:05:00Z</dcterms:modified>
</cp:coreProperties>
</file>