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EB" w:rsidRDefault="00531CEB" w:rsidP="00531CEB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</w:p>
    <w:p w:rsidR="00531CEB" w:rsidRPr="00062237" w:rsidRDefault="00531CEB" w:rsidP="00531CEB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  <w:r w:rsidRPr="0006223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EB" w:rsidRPr="00062237" w:rsidRDefault="00531CEB" w:rsidP="00531CEB">
      <w:pPr>
        <w:pStyle w:val="ac"/>
        <w:ind w:left="-540" w:firstLine="540"/>
        <w:rPr>
          <w:sz w:val="28"/>
          <w:szCs w:val="28"/>
        </w:rPr>
      </w:pPr>
      <w:r w:rsidRPr="00062237">
        <w:rPr>
          <w:sz w:val="28"/>
          <w:szCs w:val="28"/>
        </w:rPr>
        <w:t xml:space="preserve">РЕСПУБЛИКА  ДАГЕСТАН </w:t>
      </w:r>
    </w:p>
    <w:p w:rsidR="00531CEB" w:rsidRPr="00062237" w:rsidRDefault="00531CEB" w:rsidP="00531CEB">
      <w:pPr>
        <w:ind w:left="-540" w:firstLine="540"/>
        <w:jc w:val="center"/>
        <w:rPr>
          <w:sz w:val="28"/>
          <w:szCs w:val="28"/>
        </w:rPr>
      </w:pPr>
      <w:r w:rsidRPr="00062237">
        <w:rPr>
          <w:b/>
          <w:sz w:val="28"/>
          <w:szCs w:val="28"/>
        </w:rPr>
        <w:t>Муниципальное казенное дошкольное образовательное учреждение</w:t>
      </w:r>
      <w:r w:rsidRPr="00062237">
        <w:rPr>
          <w:sz w:val="28"/>
          <w:szCs w:val="28"/>
        </w:rPr>
        <w:t xml:space="preserve"> </w:t>
      </w:r>
    </w:p>
    <w:p w:rsidR="00531CEB" w:rsidRPr="00062237" w:rsidRDefault="00531CEB" w:rsidP="00531CEB">
      <w:pPr>
        <w:ind w:left="-540" w:firstLine="540"/>
        <w:jc w:val="center"/>
        <w:rPr>
          <w:b/>
          <w:sz w:val="28"/>
          <w:szCs w:val="28"/>
        </w:rPr>
      </w:pPr>
      <w:r w:rsidRPr="00062237">
        <w:rPr>
          <w:b/>
          <w:sz w:val="28"/>
          <w:szCs w:val="28"/>
        </w:rPr>
        <w:t>«</w:t>
      </w:r>
      <w:proofErr w:type="gramStart"/>
      <w:r w:rsidRPr="00062237">
        <w:rPr>
          <w:b/>
          <w:sz w:val="28"/>
          <w:szCs w:val="28"/>
        </w:rPr>
        <w:t>Ясли-сад</w:t>
      </w:r>
      <w:proofErr w:type="gramEnd"/>
      <w:r w:rsidRPr="00062237">
        <w:rPr>
          <w:b/>
          <w:sz w:val="28"/>
          <w:szCs w:val="28"/>
        </w:rPr>
        <w:t xml:space="preserve"> «Солнышко»</w:t>
      </w:r>
    </w:p>
    <w:p w:rsidR="00531CEB" w:rsidRDefault="00531CEB" w:rsidP="00531CEB">
      <w:pPr>
        <w:ind w:left="-540" w:firstLine="540"/>
        <w:jc w:val="center"/>
        <w:rPr>
          <w:sz w:val="20"/>
          <w:szCs w:val="20"/>
        </w:rPr>
      </w:pPr>
    </w:p>
    <w:tbl>
      <w:tblPr>
        <w:tblStyle w:val="ab"/>
        <w:tblpPr w:leftFromText="180" w:rightFromText="180" w:vertAnchor="page" w:horzAnchor="margin" w:tblpXSpec="center" w:tblpY="3946"/>
        <w:tblW w:w="8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37"/>
      </w:tblGrid>
      <w:tr w:rsidR="00531CEB" w:rsidTr="00531CEB">
        <w:tc>
          <w:tcPr>
            <w:tcW w:w="3936" w:type="dxa"/>
          </w:tcPr>
          <w:p w:rsidR="00531CEB" w:rsidRDefault="00531CEB" w:rsidP="00531CEB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531CEB" w:rsidRDefault="00531CEB" w:rsidP="00531CEB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531CEB" w:rsidRDefault="00531CEB" w:rsidP="00531CEB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531CEB" w:rsidRDefault="00531CEB" w:rsidP="00531CEB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531CEB" w:rsidRDefault="00531CEB" w:rsidP="00531CEB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531CEB" w:rsidRDefault="00531CEB" w:rsidP="00531CEB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</w:p>
        </w:tc>
        <w:tc>
          <w:tcPr>
            <w:tcW w:w="4537" w:type="dxa"/>
          </w:tcPr>
          <w:p w:rsidR="00531CEB" w:rsidRDefault="00531CEB" w:rsidP="00531CEB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531CEB" w:rsidRDefault="00531CEB" w:rsidP="00531CEB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Заведующей МКДОУ</w:t>
            </w:r>
          </w:p>
          <w:p w:rsidR="00531CEB" w:rsidRDefault="00531CEB" w:rsidP="00531CEB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531CEB" w:rsidRDefault="00531CEB" w:rsidP="00531CEB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А.Д.</w:t>
            </w:r>
          </w:p>
          <w:p w:rsidR="00531CEB" w:rsidRDefault="00531CEB" w:rsidP="00531CEB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531CEB" w:rsidRDefault="00531CEB" w:rsidP="00531CEB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531CEB" w:rsidRDefault="00531CEB" w:rsidP="00531CEB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531CEB" w:rsidRDefault="00531CEB" w:rsidP="00531CE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531CEB" w:rsidRDefault="00531CEB" w:rsidP="00531CE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531CE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531CE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6"/>
          <w:szCs w:val="36"/>
          <w:lang w:eastAsia="ru-RU"/>
        </w:rPr>
      </w:pPr>
      <w:r w:rsidRPr="00531CEB">
        <w:rPr>
          <w:rFonts w:ascii="Times New Roman" w:eastAsia="Times New Roman" w:hAnsi="Times New Roman" w:cs="Times New Roman"/>
          <w:b/>
          <w:i/>
          <w:color w:val="000000"/>
          <w:sz w:val="56"/>
          <w:szCs w:val="36"/>
          <w:lang w:eastAsia="ru-RU"/>
        </w:rPr>
        <w:t xml:space="preserve">Инструкция </w:t>
      </w:r>
      <w:proofErr w:type="gramStart"/>
      <w:r w:rsidRPr="00531CEB">
        <w:rPr>
          <w:rFonts w:ascii="Times New Roman" w:eastAsia="Times New Roman" w:hAnsi="Times New Roman" w:cs="Times New Roman"/>
          <w:b/>
          <w:i/>
          <w:color w:val="000000"/>
          <w:sz w:val="56"/>
          <w:szCs w:val="36"/>
          <w:lang w:eastAsia="ru-RU"/>
        </w:rPr>
        <w:t>по</w:t>
      </w:r>
      <w:proofErr w:type="gramEnd"/>
      <w:r w:rsidRPr="00531CEB">
        <w:rPr>
          <w:rFonts w:ascii="Times New Roman" w:eastAsia="Times New Roman" w:hAnsi="Times New Roman" w:cs="Times New Roman"/>
          <w:b/>
          <w:i/>
          <w:color w:val="000000"/>
          <w:sz w:val="56"/>
          <w:szCs w:val="36"/>
          <w:lang w:eastAsia="ru-RU"/>
        </w:rPr>
        <w:t xml:space="preserve"> </w:t>
      </w:r>
    </w:p>
    <w:p w:rsidR="00531CEB" w:rsidRDefault="00531CEB" w:rsidP="00531CE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6"/>
          <w:szCs w:val="36"/>
          <w:lang w:eastAsia="ru-RU"/>
        </w:rPr>
      </w:pPr>
      <w:r w:rsidRPr="00531CEB">
        <w:rPr>
          <w:rFonts w:ascii="Times New Roman" w:eastAsia="Times New Roman" w:hAnsi="Times New Roman" w:cs="Times New Roman"/>
          <w:b/>
          <w:i/>
          <w:color w:val="000000"/>
          <w:sz w:val="56"/>
          <w:szCs w:val="36"/>
          <w:lang w:eastAsia="ru-RU"/>
        </w:rPr>
        <w:t xml:space="preserve">охране труда </w:t>
      </w:r>
      <w:proofErr w:type="gramStart"/>
      <w:r w:rsidRPr="00531CEB">
        <w:rPr>
          <w:rFonts w:ascii="Times New Roman" w:eastAsia="Times New Roman" w:hAnsi="Times New Roman" w:cs="Times New Roman"/>
          <w:b/>
          <w:i/>
          <w:color w:val="000000"/>
          <w:sz w:val="56"/>
          <w:szCs w:val="36"/>
          <w:lang w:eastAsia="ru-RU"/>
        </w:rPr>
        <w:t>для</w:t>
      </w:r>
      <w:proofErr w:type="gramEnd"/>
    </w:p>
    <w:p w:rsidR="00531CEB" w:rsidRDefault="00531CEB" w:rsidP="00531CE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6"/>
          <w:szCs w:val="36"/>
          <w:lang w:eastAsia="ru-RU"/>
        </w:rPr>
      </w:pPr>
      <w:r w:rsidRPr="00531CEB">
        <w:rPr>
          <w:rFonts w:ascii="Times New Roman" w:eastAsia="Times New Roman" w:hAnsi="Times New Roman" w:cs="Times New Roman"/>
          <w:b/>
          <w:i/>
          <w:color w:val="000000"/>
          <w:sz w:val="56"/>
          <w:szCs w:val="36"/>
          <w:lang w:eastAsia="ru-RU"/>
        </w:rPr>
        <w:t xml:space="preserve"> специалиста </w:t>
      </w:r>
      <w:proofErr w:type="gramStart"/>
      <w:r w:rsidRPr="00531CEB">
        <w:rPr>
          <w:rFonts w:ascii="Times New Roman" w:eastAsia="Times New Roman" w:hAnsi="Times New Roman" w:cs="Times New Roman"/>
          <w:b/>
          <w:i/>
          <w:color w:val="000000"/>
          <w:sz w:val="56"/>
          <w:szCs w:val="36"/>
          <w:lang w:eastAsia="ru-RU"/>
        </w:rPr>
        <w:t>по</w:t>
      </w:r>
      <w:proofErr w:type="gramEnd"/>
    </w:p>
    <w:p w:rsidR="00531CEB" w:rsidRPr="00531CEB" w:rsidRDefault="00531CEB" w:rsidP="00531CE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36"/>
          <w:lang w:eastAsia="ru-RU"/>
        </w:rPr>
      </w:pPr>
      <w:r w:rsidRPr="00531CEB">
        <w:rPr>
          <w:rFonts w:ascii="Times New Roman" w:eastAsia="Times New Roman" w:hAnsi="Times New Roman" w:cs="Times New Roman"/>
          <w:b/>
          <w:i/>
          <w:color w:val="000000"/>
          <w:sz w:val="56"/>
          <w:szCs w:val="36"/>
          <w:lang w:eastAsia="ru-RU"/>
        </w:rPr>
        <w:t xml:space="preserve"> охране труда в ДОУ</w:t>
      </w: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531CEB" w:rsidRDefault="00531CEB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1E14C7" w:rsidRPr="001E14C7" w:rsidRDefault="001E14C7" w:rsidP="001E14C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1E14C7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lastRenderedPageBreak/>
        <w:t>Инструкция по охране труда для специалиста по охране труда в ДОУ</w:t>
      </w:r>
    </w:p>
    <w:p w:rsidR="001E14C7" w:rsidRPr="001E14C7" w:rsidRDefault="001E14C7" w:rsidP="001E14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ИОТ - __________________ - 2022</w:t>
      </w: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1E14C7">
        <w:rPr>
          <w:rFonts w:ascii="inherit" w:eastAsia="Times New Roman" w:hAnsi="inherit" w:cs="Times New Roman"/>
          <w:i/>
          <w:iCs/>
          <w:color w:val="222222"/>
          <w:sz w:val="12"/>
          <w:lang w:eastAsia="ru-RU"/>
        </w:rPr>
        <w:t>номер инструкции</w:t>
      </w: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</w:p>
    <w:p w:rsidR="001E14C7" w:rsidRPr="001E14C7" w:rsidRDefault="001E14C7" w:rsidP="001E14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1. Общие требования охраны труда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1.1. Данная инструкция устанавливает требования охраны труда при исполнении должностных обязанностей специалистом по охране труда дошкольного образовательного учреждения  во всех помещениях ДОУ, на рабочих местах.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1.2. К выполнению обязанностей специалиста по охране труда допускаются лица, которые имеют профессиональную подготовку, соответствующую занимаемой должности, при отсутствии медицинских противопоказаний к допуску к профессии, после прохождения вводного инструктажа по охране труда, первичного инструктажа на рабочем месте и в необходимых случаях после обучения и проверки знаний требований безопасности труда.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1.3. При выполнении работником обязанностей специалиста по охране труда возможны воздействия некоторых вредных и опасных производственных факторов:</w:t>
      </w:r>
    </w:p>
    <w:p w:rsidR="001E14C7" w:rsidRPr="001E14C7" w:rsidRDefault="001E14C7" w:rsidP="001E14C7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повышенные уровни электромагнитных излучений в процессе работы с ПЭВМ;</w:t>
      </w:r>
    </w:p>
    <w:p w:rsidR="001E14C7" w:rsidRPr="001E14C7" w:rsidRDefault="001E14C7" w:rsidP="001E14C7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опасное напряжение в электрической цепи, замыкание которой возможно при повреждении изоляции электропроводки, электрических шнуров питания, соединительных кабелей и изолирующих корпусов ПЭВМ, периферийных устройств ПЭВМ, средств оргтехники, кондиционеров и другого оборудования;</w:t>
      </w:r>
    </w:p>
    <w:p w:rsidR="001E14C7" w:rsidRPr="001E14C7" w:rsidRDefault="001E14C7" w:rsidP="001E14C7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повышенная концентрация в воздухе рабочей зоны вредных веще</w:t>
      </w:r>
      <w:proofErr w:type="gramStart"/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ств пр</w:t>
      </w:r>
      <w:proofErr w:type="gramEnd"/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и работе с копировальной техникой;</w:t>
      </w:r>
    </w:p>
    <w:p w:rsidR="001E14C7" w:rsidRPr="001E14C7" w:rsidRDefault="001E14C7" w:rsidP="001E14C7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плохая освещенность рабочей зоны;</w:t>
      </w:r>
    </w:p>
    <w:p w:rsidR="001E14C7" w:rsidRPr="001E14C7" w:rsidRDefault="001E14C7" w:rsidP="001E14C7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нервно-психическое и эмоциональное напряжение;</w:t>
      </w:r>
    </w:p>
    <w:p w:rsidR="001E14C7" w:rsidRPr="001E14C7" w:rsidRDefault="001E14C7" w:rsidP="001E14C7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перенапряжение зрительных анализаторов при работе с документами и использование персонального компьютера (ноутбука);</w:t>
      </w:r>
    </w:p>
    <w:p w:rsidR="001E14C7" w:rsidRPr="001E14C7" w:rsidRDefault="001E14C7" w:rsidP="001E14C7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поврежденная мебель или неудобное ее расположение;</w:t>
      </w:r>
    </w:p>
    <w:p w:rsidR="001E14C7" w:rsidRPr="001E14C7" w:rsidRDefault="001E14C7" w:rsidP="001E14C7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падения предметов, документации с высоты (со шкафов, с полок);</w:t>
      </w:r>
    </w:p>
    <w:p w:rsidR="001E14C7" w:rsidRPr="001E14C7" w:rsidRDefault="001E14C7" w:rsidP="001E14C7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скольжение по замусоренному обрывками бумаги или не вытертому насухо полу, вследствие чего не исключается возможное падение на пол и получение ушибов о стоящую вблизи мебель;</w:t>
      </w:r>
    </w:p>
    <w:p w:rsidR="001E14C7" w:rsidRPr="001E14C7" w:rsidRDefault="001E14C7" w:rsidP="001E14C7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образование возгораний и отравление продуктами горения;</w:t>
      </w:r>
    </w:p>
    <w:p w:rsidR="001E14C7" w:rsidRPr="001E14C7" w:rsidRDefault="001E14C7" w:rsidP="001E14C7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иные неблагоприятные факторы.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1.4. Специалист по охране труда обязан:</w:t>
      </w:r>
    </w:p>
    <w:p w:rsidR="001E14C7" w:rsidRPr="001E14C7" w:rsidRDefault="001E14C7" w:rsidP="001E14C7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исполнять только ту работу, которая соответствуют его квалификации, предусмотренную должностной инструкцией и указаниями заведующего дошкольным образовательным учреждением;</w:t>
      </w:r>
    </w:p>
    <w:p w:rsidR="001E14C7" w:rsidRPr="001E14C7" w:rsidRDefault="001E14C7" w:rsidP="001E14C7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 необходимом объеме знать и следовать инструкции по эксплуатации средств вычислительной техники и средств оргтехники, расположенных на рабочем месте, и иных, используемых им в работе средств и устройств (ксерокс, принтер, ламинатор и т. п.);</w:t>
      </w:r>
    </w:p>
    <w:p w:rsidR="001E14C7" w:rsidRPr="001E14C7" w:rsidRDefault="001E14C7" w:rsidP="001E14C7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придерживаться требований  инструкций по охране труда и пожарной безопасности, Правил внутреннего трудового распорядка учреждения;</w:t>
      </w:r>
    </w:p>
    <w:p w:rsidR="001E14C7" w:rsidRPr="001E14C7" w:rsidRDefault="001E14C7" w:rsidP="001E14C7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применять в работе только по прямому назначению и только исправные: мебель, приспособления, средства оргтехники и другое оборудование рабочего места;</w:t>
      </w:r>
    </w:p>
    <w:p w:rsidR="001E14C7" w:rsidRPr="001E14C7" w:rsidRDefault="001E14C7" w:rsidP="001E14C7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не допускать нахождения на своем рабочем месте посторонних предметов, которые могут помешать работе;</w:t>
      </w:r>
    </w:p>
    <w:p w:rsidR="001E14C7" w:rsidRPr="001E14C7" w:rsidRDefault="001E14C7" w:rsidP="001E14C7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не допускать нахождение без производственной необходимости на своем рабочем месте посторонних лиц;</w:t>
      </w:r>
    </w:p>
    <w:p w:rsidR="001E14C7" w:rsidRPr="001E14C7" w:rsidRDefault="001E14C7" w:rsidP="001E14C7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пройти обучение и уметь оказывать первую доврачебную помощь;</w:t>
      </w:r>
    </w:p>
    <w:p w:rsidR="001E14C7" w:rsidRPr="001E14C7" w:rsidRDefault="001E14C7" w:rsidP="001E14C7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уметь пользоваться первичными средствами пожаротушения;</w:t>
      </w:r>
    </w:p>
    <w:p w:rsidR="001E14C7" w:rsidRPr="001E14C7" w:rsidRDefault="001E14C7" w:rsidP="001E14C7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придерживаться правил личной гигиены;</w:t>
      </w:r>
    </w:p>
    <w:p w:rsidR="001E14C7" w:rsidRPr="001E14C7" w:rsidRDefault="001E14C7" w:rsidP="001E14C7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ставить в известность заведующего ДОУ (при отсутствии – иное должностное лицо) о своих недомоганиях, плохом самочувствии и внезапной болезни.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1.5. Рабочее время, установленные перерывы в работе, время перерыва для отдыха и приема пищи устанавливаются действующими в ДОУ Правилами внутреннего трудового распорядка и инструкциями по охране труда.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1.6. Для выполнения работы на ПЭВМ рекомендуется использование специальных спектральных очков.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1.7. Каждый случай аварии, производственного травматизма, а также случаи нарушения требований охраны труда должны быть проанализированы или расследованы с целью определения их причин и принятия мер для их предупреждения  в дальнейшем.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1.8. Работник несет дисциплинарную и материальную ответственность в соответствии со своими должностными инструкциями и действующим законодательством РФ:</w:t>
      </w:r>
    </w:p>
    <w:p w:rsidR="001E14C7" w:rsidRPr="001E14C7" w:rsidRDefault="001E14C7" w:rsidP="001E14C7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 несоблюдение установленных требований должностных инструкций и инструкций по охране труда, требований пожарной техники безопасности и производственной санитарии, если это могло привести или привело к несчастному случаю, аварии или пожару и был нанесен ущерб детскому саду или отдельным лицам;</w:t>
      </w:r>
    </w:p>
    <w:p w:rsidR="001E14C7" w:rsidRPr="001E14C7" w:rsidRDefault="001E14C7" w:rsidP="001E14C7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 нарушение Правил внутреннего трудового распорядка.</w:t>
      </w:r>
    </w:p>
    <w:p w:rsidR="001E14C7" w:rsidRPr="001E14C7" w:rsidRDefault="001E14C7" w:rsidP="001E14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2. Требования охраны труда перед началом работы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2.1. Убрать с рабочего места посторонние предметы и предметы, которые не нужны для выполнения текущей работы (коробки, сумки, папки, книги и т. п.).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lastRenderedPageBreak/>
        <w:t xml:space="preserve">2.2. Удостовериться внешним осмотром в отсутствии механических повреждений шнуров электропитания и корпусов средств оргтехники, а также в отсутствии механических повреждений электропроводки и других кабелей, </w:t>
      </w:r>
      <w:proofErr w:type="spellStart"/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электророзеток</w:t>
      </w:r>
      <w:proofErr w:type="spellEnd"/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, </w:t>
      </w:r>
      <w:proofErr w:type="spellStart"/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электровыключателей</w:t>
      </w:r>
      <w:proofErr w:type="spellEnd"/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, светильников, кондиционеров и другого электрического оборудования.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2.3. Проверить, исправность и удобство расположения мебели, практичность размещения оборудования на рабочем месте и необходимые для работы материалы на рабочем столе, свободны ли подходы к рабочим местам.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2.4. В случае обнаружения повреждений и неисправностей ПЭВМ, периферийных устройств, средств оргтехники, мебели, приспособлений, электропроводки и других кабелей, </w:t>
      </w:r>
      <w:proofErr w:type="spellStart"/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электророзеток</w:t>
      </w:r>
      <w:proofErr w:type="spellEnd"/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, </w:t>
      </w:r>
      <w:proofErr w:type="spellStart"/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электровыключателей</w:t>
      </w:r>
      <w:proofErr w:type="spellEnd"/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, светильников, кондиционеров и другого оборудования запрещается включать оборудование, приступать к работе, необходимо вызвать технический персонал и сообщить об этом заместителю заведующего по административно-хозяйственной работе (завхозу).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2.5. Проверить, хорошо ли освещено рабочее место; при недостаточной освещенности необходимо организовать местное освещение, при этом расположить светильники местного освещения так, чтобы при выполнении работы источник света не слепил глаза как самому работающему, так и окружающим.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2.6. Проветрить рабочий кабинет.</w:t>
      </w:r>
    </w:p>
    <w:p w:rsidR="001E14C7" w:rsidRPr="001E14C7" w:rsidRDefault="001E14C7" w:rsidP="001E14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3. Требования охраны труда во время работы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3.1. Обеспечивать порядок и чистоту рабочего места, не допускать загромождения его документами.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3.2. Следить, чтобы были свободны проходы к рабочим местам, не загромождать оборудование предметами, которые снижают теплоотдачу средств оргтехники и другого оборудования;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3.3. Следить за исправностью средств оргтехники и другого оборудования, соблюдать правила их эксплуатации и инструкции по охране труда для предназначенных видов работ;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3.4. При долгом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 (аппараты факсимильной связи, сетевые серверы и т. д.);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3.5. Быть внимательным, не отвлекаться и не отвлекать других работников;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3.6. 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электросети, вызвать технический персонал или поставить в известность своего непосредственного руководителя;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3.7. При отключении средств оргтехники и другого оборудования от электросети необходимо держаться за вилку штепсельного соединителя;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3.8.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поверхностями;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3.9. Во время установленных для физкультурных упражнений перерывов в работе проделывать рекомендованные упражнения для глаз, шеи, рук, туловища, ног;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3.10. Следить, чтобы не было попадания влаги на поверхности ПЭВМ, периферийных устройств и другого оборудования. Не разрешается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</w:t>
      </w:r>
      <w:proofErr w:type="spellStart"/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электророзетку</w:t>
      </w:r>
      <w:proofErr w:type="spellEnd"/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).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3.11. Во время работы не допускается:</w:t>
      </w:r>
    </w:p>
    <w:p w:rsidR="001E14C7" w:rsidRPr="001E14C7" w:rsidRDefault="001E14C7" w:rsidP="001E14C7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прикасаться к подвижным частям средств оргтехники и другого оборудования;</w:t>
      </w:r>
    </w:p>
    <w:p w:rsidR="001E14C7" w:rsidRPr="001E14C7" w:rsidRDefault="001E14C7" w:rsidP="001E14C7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выполнять работу при снятых и поврежденных кожухах средств оргтехники и другого оборудования;</w:t>
      </w:r>
    </w:p>
    <w:p w:rsidR="001E14C7" w:rsidRPr="001E14C7" w:rsidRDefault="001E14C7" w:rsidP="001E14C7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работать при плохой освещенности рабочего места;</w:t>
      </w:r>
    </w:p>
    <w:p w:rsidR="001E14C7" w:rsidRPr="001E14C7" w:rsidRDefault="001E14C7" w:rsidP="001E14C7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прикасаться к элементам средств оргтехники и другого оборудования влажными руками;</w:t>
      </w:r>
    </w:p>
    <w:p w:rsidR="001E14C7" w:rsidRPr="001E14C7" w:rsidRDefault="001E14C7" w:rsidP="001E14C7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переключать интерфейсные кабеля, вскрывать корпуса средств оргтехники и другого электрического оборудования и самостоятельно производить их ремонт;</w:t>
      </w:r>
    </w:p>
    <w:p w:rsidR="001E14C7" w:rsidRPr="001E14C7" w:rsidRDefault="001E14C7" w:rsidP="001E14C7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использовать самодельные электроприборы и электроприборы, которые не имеют прямого отношения к выполнению должностных обязанностей.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3.12. В случае обнаружения в помещениях школы нарушений требований безопасности труда, которые не могут быть устранены самостоятельно, а также в случае возникновения угрозы жизни или здоровью самого работника или других работников сообщить об этом заведующему ДОУ (при отсутствии – иному должностному лицу).</w:t>
      </w:r>
    </w:p>
    <w:p w:rsidR="001E14C7" w:rsidRPr="001E14C7" w:rsidRDefault="001E14C7" w:rsidP="001E14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4. Требования охраны труда в аварийных ситуациях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4.1. При возникновении аварийной ситуации в работе электрооборудования немедленно остановить рабочий процесс, отключить от электросети средства оргтехники и прочее электрооборудование и сообщить заместителю заведующего по административно-хозяйственной работе (завхозу), а в его отсутствие – заведующему ДОУ.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4.2. Под руководством заместителя заведующего по административно-хозяйственной работе (завхоза) принять участие в ликвидации создавшейся аварийной ситуации, если это не представляет опасности для здоровья или жизни работника.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4.3. В случае возникновения нарушений в работе оргтехники или другого оборудования (посторонний шум или ощущение действия электрического тока), а также при возникновении нарушений в работе электросети (наличие запаха </w:t>
      </w: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lastRenderedPageBreak/>
        <w:t>гари, мигание светильников и т.д.) отключить средства оргтехники и другое оборудование от электросети и поставить в известность завхоза детского сада.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4.4. В случае обнаружения неисправностей мебели и приспособлений прекратить их эксплуатацию, сообщить заместителю заведующего по административно-хозяйственной работе (завхозу);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4.5. При временной остановки подачи электроэнергии отключить от электросети средства оргтехники и прочее электрооборудование;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4.6. При возникновении пожара необходимо немедленно прекратить работу, эвакуировать из кабинета людей, отключить электропитание, вызвать пожарную охрану, оповестить заведующего ДОУ (при отсутствии – иное должностное лицо), принять участие в тушении пожара имеющимися первичными средствами пожаротушения.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4.7. При </w:t>
      </w:r>
      <w:proofErr w:type="spellStart"/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травмировании</w:t>
      </w:r>
      <w:proofErr w:type="spellEnd"/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оказать себе первую помощи или позвать на помощь, после чего обратиться в медицинский пункт дошкольного образовательного учреждения. При получении травмы иным лицом - оказать пострадавшему первую доврачебную помощь, транспортировать пострадавшего в медкабинет или вызвать медицинского работника на место несчастного случая, сообщить о данном факте заведующему ДОУ (при отсутствии – иному должностному лицу).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4.8. Принять меры для сохранения обстановки несчастного случая, если это не связано с опасностью для жизни и здоровья людей.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4.9. При совершении террористических актов или угрозе их совершения действовать в соответствии с порядком действий при возникновении и угрозе чрезвычайных ситуаций террористического характера, который действует в дошкольном образовательном учреждении.</w:t>
      </w:r>
    </w:p>
    <w:p w:rsidR="001E14C7" w:rsidRPr="001E14C7" w:rsidRDefault="001E14C7" w:rsidP="001E14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5. Требования охраны труда по окончании работы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5.1. Отключить от электросети средства оргтехники и другое электрооборудование, за исключением оборудования, которое предназначено для круглосуточной работы (аппараты факсимильной связи, роутер и т. д.).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5.2. Привести в порядок рабочее место, обращая при этом особое внимание на его противопожарное состояние.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5.3. Осуществить проветривание рабочего кабинета.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5.4. Закрыть плотно фрамуги окон, перекрыть воду.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5.5. Выключить электроосвещение и закрыть дверь на ключ.</w:t>
      </w:r>
    </w:p>
    <w:p w:rsidR="001E14C7" w:rsidRPr="001E14C7" w:rsidRDefault="001E14C7" w:rsidP="001E14C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1E14C7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5.6. О недостатках, обнаруженных во время работы, проинформировать заместителя директора по административно-хозяйственной работе (завхоза) детского сада.</w:t>
      </w:r>
    </w:p>
    <w:p w:rsidR="00F569A5" w:rsidRPr="001E14C7" w:rsidRDefault="00F569A5" w:rsidP="007F0249">
      <w:pPr>
        <w:rPr>
          <w:sz w:val="18"/>
        </w:rPr>
      </w:pPr>
    </w:p>
    <w:sectPr w:rsidR="00F569A5" w:rsidRPr="001E14C7" w:rsidSect="00531CEB">
      <w:pgSz w:w="11906" w:h="16838"/>
      <w:pgMar w:top="284" w:right="991" w:bottom="426" w:left="426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59" w:rsidRDefault="00F97959" w:rsidP="00681C00">
      <w:pPr>
        <w:spacing w:after="0" w:line="240" w:lineRule="auto"/>
      </w:pPr>
      <w:r>
        <w:separator/>
      </w:r>
    </w:p>
  </w:endnote>
  <w:endnote w:type="continuationSeparator" w:id="0">
    <w:p w:rsidR="00F97959" w:rsidRDefault="00F97959" w:rsidP="0068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59" w:rsidRDefault="00F97959" w:rsidP="00681C00">
      <w:pPr>
        <w:spacing w:after="0" w:line="240" w:lineRule="auto"/>
      </w:pPr>
      <w:r>
        <w:separator/>
      </w:r>
    </w:p>
  </w:footnote>
  <w:footnote w:type="continuationSeparator" w:id="0">
    <w:p w:rsidR="00F97959" w:rsidRDefault="00F97959" w:rsidP="0068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D39"/>
    <w:multiLevelType w:val="multilevel"/>
    <w:tmpl w:val="95BC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3A74D3"/>
    <w:multiLevelType w:val="multilevel"/>
    <w:tmpl w:val="1FEE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633C63"/>
    <w:multiLevelType w:val="multilevel"/>
    <w:tmpl w:val="D710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DB06CF"/>
    <w:multiLevelType w:val="multilevel"/>
    <w:tmpl w:val="EC28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762BD1"/>
    <w:multiLevelType w:val="multilevel"/>
    <w:tmpl w:val="6D22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933CBB"/>
    <w:multiLevelType w:val="multilevel"/>
    <w:tmpl w:val="38AC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4A5276"/>
    <w:multiLevelType w:val="multilevel"/>
    <w:tmpl w:val="96FA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BB0FFC"/>
    <w:multiLevelType w:val="multilevel"/>
    <w:tmpl w:val="BE10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7D7790"/>
    <w:multiLevelType w:val="multilevel"/>
    <w:tmpl w:val="4A1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C70B7F"/>
    <w:multiLevelType w:val="multilevel"/>
    <w:tmpl w:val="90E6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432716"/>
    <w:multiLevelType w:val="multilevel"/>
    <w:tmpl w:val="4138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8817F3"/>
    <w:multiLevelType w:val="multilevel"/>
    <w:tmpl w:val="1A38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952C16"/>
    <w:multiLevelType w:val="multilevel"/>
    <w:tmpl w:val="27C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C951E0"/>
    <w:multiLevelType w:val="multilevel"/>
    <w:tmpl w:val="81F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840F0A"/>
    <w:multiLevelType w:val="multilevel"/>
    <w:tmpl w:val="42B8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C01940"/>
    <w:multiLevelType w:val="multilevel"/>
    <w:tmpl w:val="DC8E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010C66"/>
    <w:multiLevelType w:val="multilevel"/>
    <w:tmpl w:val="8AC0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902FF9"/>
    <w:multiLevelType w:val="multilevel"/>
    <w:tmpl w:val="4098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14"/>
  </w:num>
  <w:num w:numId="8">
    <w:abstractNumId w:val="1"/>
  </w:num>
  <w:num w:numId="9">
    <w:abstractNumId w:val="9"/>
  </w:num>
  <w:num w:numId="10">
    <w:abstractNumId w:val="17"/>
  </w:num>
  <w:num w:numId="11">
    <w:abstractNumId w:val="0"/>
  </w:num>
  <w:num w:numId="12">
    <w:abstractNumId w:val="6"/>
  </w:num>
  <w:num w:numId="13">
    <w:abstractNumId w:val="16"/>
  </w:num>
  <w:num w:numId="14">
    <w:abstractNumId w:val="11"/>
  </w:num>
  <w:num w:numId="15">
    <w:abstractNumId w:val="5"/>
  </w:num>
  <w:num w:numId="16">
    <w:abstractNumId w:val="12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C00"/>
    <w:rsid w:val="00125D01"/>
    <w:rsid w:val="001E14C7"/>
    <w:rsid w:val="002062DD"/>
    <w:rsid w:val="002B6859"/>
    <w:rsid w:val="0053026C"/>
    <w:rsid w:val="00531CEB"/>
    <w:rsid w:val="0058482E"/>
    <w:rsid w:val="006469F2"/>
    <w:rsid w:val="00681C00"/>
    <w:rsid w:val="006B423B"/>
    <w:rsid w:val="00720271"/>
    <w:rsid w:val="007E66E7"/>
    <w:rsid w:val="007F0249"/>
    <w:rsid w:val="0082175D"/>
    <w:rsid w:val="008318E9"/>
    <w:rsid w:val="00A67FAE"/>
    <w:rsid w:val="00D01377"/>
    <w:rsid w:val="00F569A5"/>
    <w:rsid w:val="00F9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5"/>
  </w:style>
  <w:style w:type="paragraph" w:styleId="2">
    <w:name w:val="heading 2"/>
    <w:basedOn w:val="a"/>
    <w:link w:val="20"/>
    <w:uiPriority w:val="9"/>
    <w:qFormat/>
    <w:rsid w:val="00681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681C00"/>
  </w:style>
  <w:style w:type="character" w:styleId="a3">
    <w:name w:val="Hyperlink"/>
    <w:basedOn w:val="a0"/>
    <w:uiPriority w:val="99"/>
    <w:semiHidden/>
    <w:unhideWhenUsed/>
    <w:rsid w:val="00681C00"/>
    <w:rPr>
      <w:color w:val="0000FF"/>
      <w:u w:val="single"/>
    </w:rPr>
  </w:style>
  <w:style w:type="character" w:styleId="a4">
    <w:name w:val="Strong"/>
    <w:basedOn w:val="a0"/>
    <w:uiPriority w:val="22"/>
    <w:qFormat/>
    <w:rsid w:val="00681C00"/>
    <w:rPr>
      <w:b/>
      <w:bCs/>
    </w:rPr>
  </w:style>
  <w:style w:type="paragraph" w:styleId="a5">
    <w:name w:val="Normal (Web)"/>
    <w:basedOn w:val="a"/>
    <w:uiPriority w:val="99"/>
    <w:unhideWhenUsed/>
    <w:rsid w:val="0068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1C00"/>
  </w:style>
  <w:style w:type="paragraph" w:styleId="a8">
    <w:name w:val="footer"/>
    <w:basedOn w:val="a"/>
    <w:link w:val="a9"/>
    <w:uiPriority w:val="99"/>
    <w:semiHidden/>
    <w:unhideWhenUsed/>
    <w:rsid w:val="0068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1C00"/>
  </w:style>
  <w:style w:type="character" w:styleId="aa">
    <w:name w:val="Emphasis"/>
    <w:basedOn w:val="a0"/>
    <w:uiPriority w:val="20"/>
    <w:qFormat/>
    <w:rsid w:val="0082175D"/>
    <w:rPr>
      <w:i/>
      <w:iCs/>
    </w:rPr>
  </w:style>
  <w:style w:type="table" w:styleId="ab">
    <w:name w:val="Table Grid"/>
    <w:basedOn w:val="a1"/>
    <w:uiPriority w:val="59"/>
    <w:rsid w:val="0053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531C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1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9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7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1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53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08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1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1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8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00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2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27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7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1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4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8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5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6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1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6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6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2022-03-23T11:56:00Z</cp:lastPrinted>
  <dcterms:created xsi:type="dcterms:W3CDTF">2022-03-22T09:41:00Z</dcterms:created>
  <dcterms:modified xsi:type="dcterms:W3CDTF">2022-03-23T11:57:00Z</dcterms:modified>
</cp:coreProperties>
</file>