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E5" w:rsidRPr="00062237" w:rsidRDefault="00E444E5" w:rsidP="00E444E5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  <w:r w:rsidRPr="0006223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4E5" w:rsidRPr="00062237" w:rsidRDefault="00E444E5" w:rsidP="00E444E5">
      <w:pPr>
        <w:pStyle w:val="ac"/>
        <w:ind w:left="-540" w:firstLine="540"/>
        <w:rPr>
          <w:sz w:val="28"/>
          <w:szCs w:val="28"/>
        </w:rPr>
      </w:pPr>
      <w:r w:rsidRPr="00062237">
        <w:rPr>
          <w:sz w:val="28"/>
          <w:szCs w:val="28"/>
        </w:rPr>
        <w:t xml:space="preserve">РЕСПУБЛИКА  ДАГЕСТАН </w:t>
      </w:r>
    </w:p>
    <w:p w:rsidR="00E444E5" w:rsidRPr="00062237" w:rsidRDefault="00E444E5" w:rsidP="00E444E5">
      <w:pPr>
        <w:ind w:left="-540" w:firstLine="540"/>
        <w:jc w:val="center"/>
        <w:rPr>
          <w:sz w:val="28"/>
          <w:szCs w:val="28"/>
        </w:rPr>
      </w:pPr>
      <w:r w:rsidRPr="00062237">
        <w:rPr>
          <w:b/>
          <w:sz w:val="28"/>
          <w:szCs w:val="28"/>
        </w:rPr>
        <w:t>Муниципальное казенное дошкольное образовательное учреждение</w:t>
      </w:r>
      <w:r w:rsidRPr="00062237">
        <w:rPr>
          <w:sz w:val="28"/>
          <w:szCs w:val="28"/>
        </w:rPr>
        <w:t xml:space="preserve"> </w:t>
      </w:r>
    </w:p>
    <w:p w:rsidR="00E444E5" w:rsidRPr="00062237" w:rsidRDefault="00E444E5" w:rsidP="00E444E5">
      <w:pPr>
        <w:ind w:left="-540" w:firstLine="540"/>
        <w:jc w:val="center"/>
        <w:rPr>
          <w:b/>
          <w:sz w:val="28"/>
          <w:szCs w:val="28"/>
        </w:rPr>
      </w:pPr>
      <w:r w:rsidRPr="00062237">
        <w:rPr>
          <w:b/>
          <w:sz w:val="28"/>
          <w:szCs w:val="28"/>
        </w:rPr>
        <w:t>«</w:t>
      </w:r>
      <w:proofErr w:type="gramStart"/>
      <w:r w:rsidRPr="00062237">
        <w:rPr>
          <w:b/>
          <w:sz w:val="28"/>
          <w:szCs w:val="28"/>
        </w:rPr>
        <w:t>Ясли-сад</w:t>
      </w:r>
      <w:proofErr w:type="gramEnd"/>
      <w:r w:rsidRPr="00062237">
        <w:rPr>
          <w:b/>
          <w:sz w:val="28"/>
          <w:szCs w:val="28"/>
        </w:rPr>
        <w:t xml:space="preserve"> «Солнышко»</w:t>
      </w:r>
    </w:p>
    <w:p w:rsidR="00E444E5" w:rsidRDefault="00E444E5" w:rsidP="00E444E5">
      <w:pPr>
        <w:ind w:left="-540" w:firstLine="540"/>
        <w:jc w:val="center"/>
        <w:rPr>
          <w:sz w:val="20"/>
          <w:szCs w:val="20"/>
        </w:rPr>
      </w:pPr>
    </w:p>
    <w:tbl>
      <w:tblPr>
        <w:tblStyle w:val="ab"/>
        <w:tblpPr w:leftFromText="180" w:rightFromText="180" w:vertAnchor="page" w:horzAnchor="margin" w:tblpXSpec="center" w:tblpY="5236"/>
        <w:tblW w:w="8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537"/>
      </w:tblGrid>
      <w:tr w:rsidR="00E444E5" w:rsidTr="003D1AA0">
        <w:tc>
          <w:tcPr>
            <w:tcW w:w="3936" w:type="dxa"/>
          </w:tcPr>
          <w:p w:rsidR="00E444E5" w:rsidRDefault="00E444E5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E444E5" w:rsidRDefault="00E444E5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E444E5" w:rsidRDefault="00E444E5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E444E5" w:rsidRDefault="00E444E5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E444E5" w:rsidRDefault="00E444E5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E444E5" w:rsidRDefault="00E444E5" w:rsidP="003D1AA0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</w:p>
        </w:tc>
        <w:tc>
          <w:tcPr>
            <w:tcW w:w="4537" w:type="dxa"/>
          </w:tcPr>
          <w:p w:rsidR="00E444E5" w:rsidRDefault="00E444E5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E444E5" w:rsidRDefault="00E444E5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Заведующей МКДОУ</w:t>
            </w:r>
          </w:p>
          <w:p w:rsidR="00E444E5" w:rsidRDefault="00E444E5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E444E5" w:rsidRDefault="00E444E5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Д.</w:t>
            </w:r>
          </w:p>
          <w:p w:rsidR="00E444E5" w:rsidRDefault="00E444E5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E444E5" w:rsidRDefault="00E444E5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E444E5" w:rsidRDefault="00E444E5" w:rsidP="003D1AA0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E444E5" w:rsidRDefault="00E444E5" w:rsidP="00E444E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E444E5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i/>
          <w:color w:val="000000"/>
          <w:sz w:val="72"/>
          <w:szCs w:val="60"/>
        </w:rPr>
      </w:pPr>
      <w:r w:rsidRPr="00E444E5">
        <w:rPr>
          <w:bCs w:val="0"/>
          <w:i/>
          <w:color w:val="000000"/>
          <w:sz w:val="72"/>
          <w:szCs w:val="60"/>
        </w:rPr>
        <w:t xml:space="preserve">Инструкция </w:t>
      </w:r>
      <w:proofErr w:type="gramStart"/>
      <w:r w:rsidRPr="00E444E5">
        <w:rPr>
          <w:bCs w:val="0"/>
          <w:i/>
          <w:color w:val="000000"/>
          <w:sz w:val="72"/>
          <w:szCs w:val="60"/>
        </w:rPr>
        <w:t>по</w:t>
      </w:r>
      <w:proofErr w:type="gramEnd"/>
      <w:r w:rsidRPr="00E444E5">
        <w:rPr>
          <w:bCs w:val="0"/>
          <w:i/>
          <w:color w:val="000000"/>
          <w:sz w:val="72"/>
          <w:szCs w:val="60"/>
        </w:rPr>
        <w:t xml:space="preserve"> </w:t>
      </w:r>
    </w:p>
    <w:p w:rsidR="00E444E5" w:rsidRDefault="00E444E5" w:rsidP="00E444E5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i/>
          <w:color w:val="000000"/>
          <w:sz w:val="72"/>
          <w:szCs w:val="60"/>
        </w:rPr>
      </w:pPr>
      <w:proofErr w:type="gramStart"/>
      <w:r w:rsidRPr="00E444E5">
        <w:rPr>
          <w:bCs w:val="0"/>
          <w:i/>
          <w:color w:val="000000"/>
          <w:sz w:val="72"/>
          <w:szCs w:val="60"/>
        </w:rPr>
        <w:t>охране труда для логопеда (учителя-логопеда,</w:t>
      </w:r>
      <w:proofErr w:type="gramEnd"/>
    </w:p>
    <w:p w:rsidR="00E444E5" w:rsidRPr="00E444E5" w:rsidRDefault="00E444E5" w:rsidP="00E444E5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i/>
          <w:color w:val="000000"/>
          <w:sz w:val="72"/>
          <w:szCs w:val="60"/>
        </w:rPr>
      </w:pPr>
      <w:r w:rsidRPr="00E444E5">
        <w:rPr>
          <w:bCs w:val="0"/>
          <w:i/>
          <w:color w:val="000000"/>
          <w:sz w:val="72"/>
          <w:szCs w:val="60"/>
        </w:rPr>
        <w:t xml:space="preserve"> дефектолога) в ДОУ</w:t>
      </w: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C46E22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000000"/>
          <w:sz w:val="28"/>
          <w:szCs w:val="60"/>
        </w:rPr>
      </w:pPr>
    </w:p>
    <w:p w:rsidR="00E444E5" w:rsidRDefault="00E444E5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82175D" w:rsidRPr="00EC155C" w:rsidRDefault="0082175D" w:rsidP="0082175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  <w:r w:rsidRPr="00EC155C">
        <w:rPr>
          <w:b w:val="0"/>
          <w:bCs w:val="0"/>
          <w:color w:val="000000"/>
          <w:sz w:val="28"/>
          <w:szCs w:val="60"/>
        </w:rPr>
        <w:t>Инструкция по охране труда для логопеда (учителя-логопеда, дефектолога) в ДОУ</w:t>
      </w:r>
    </w:p>
    <w:p w:rsidR="0082175D" w:rsidRPr="00EC155C" w:rsidRDefault="0082175D" w:rsidP="0082175D">
      <w:pPr>
        <w:shd w:val="clear" w:color="auto" w:fill="FFFFFF"/>
        <w:jc w:val="center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ИОТ - __________________ - 2022</w:t>
      </w:r>
      <w:r w:rsidRPr="00EC155C">
        <w:rPr>
          <w:color w:val="222222"/>
          <w:sz w:val="20"/>
          <w:szCs w:val="45"/>
        </w:rPr>
        <w:br/>
      </w:r>
      <w:r w:rsidRPr="00EC155C">
        <w:rPr>
          <w:rStyle w:val="doc-hint"/>
          <w:rFonts w:ascii="inherit" w:hAnsi="inherit"/>
          <w:i/>
          <w:iCs/>
          <w:color w:val="222222"/>
          <w:sz w:val="14"/>
          <w:szCs w:val="30"/>
          <w:bdr w:val="none" w:sz="0" w:space="0" w:color="auto" w:frame="1"/>
        </w:rPr>
        <w:t>номер инструкции</w:t>
      </w:r>
      <w:r w:rsidRPr="00EC155C">
        <w:rPr>
          <w:color w:val="222222"/>
          <w:sz w:val="20"/>
          <w:szCs w:val="45"/>
        </w:rPr>
        <w:br/>
      </w:r>
    </w:p>
    <w:p w:rsidR="0082175D" w:rsidRPr="00EC155C" w:rsidRDefault="0082175D" w:rsidP="0082175D">
      <w:pPr>
        <w:shd w:val="clear" w:color="auto" w:fill="FFFFFF"/>
        <w:textAlignment w:val="baseline"/>
        <w:rPr>
          <w:rFonts w:ascii="inherit" w:hAnsi="inherit"/>
          <w:b/>
          <w:bCs/>
          <w:color w:val="222222"/>
          <w:sz w:val="29"/>
          <w:szCs w:val="45"/>
        </w:rPr>
      </w:pPr>
      <w:r w:rsidRPr="00EC155C">
        <w:rPr>
          <w:rFonts w:ascii="inherit" w:hAnsi="inherit"/>
          <w:b/>
          <w:bCs/>
          <w:color w:val="222222"/>
          <w:sz w:val="29"/>
          <w:szCs w:val="45"/>
        </w:rPr>
        <w:t>Документ составлен с учетом нормативных правовых актов, действующих на 2022 год: </w:t>
      </w:r>
    </w:p>
    <w:p w:rsidR="0082175D" w:rsidRPr="00EC155C" w:rsidRDefault="0082175D" w:rsidP="0082175D">
      <w:pPr>
        <w:shd w:val="clear" w:color="auto" w:fill="FFFFFF"/>
        <w:textAlignment w:val="baseline"/>
        <w:rPr>
          <w:rFonts w:ascii="Times New Roman" w:hAnsi="Times New Roman"/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- </w:t>
      </w:r>
      <w:hyperlink r:id="rId8" w:tgtFrame="_blank" w:history="1">
        <w:r w:rsidRPr="00EC155C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Трудовой кодекс РФ</w:t>
        </w:r>
      </w:hyperlink>
      <w:r w:rsidRPr="00EC155C">
        <w:rPr>
          <w:color w:val="222222"/>
          <w:sz w:val="20"/>
          <w:szCs w:val="45"/>
        </w:rPr>
        <w:t>.</w:t>
      </w:r>
    </w:p>
    <w:p w:rsidR="0082175D" w:rsidRPr="00EC155C" w:rsidRDefault="0082175D" w:rsidP="0082175D">
      <w:pPr>
        <w:shd w:val="clear" w:color="auto" w:fill="FFFFFF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- </w:t>
      </w:r>
      <w:hyperlink r:id="rId9" w:tgtFrame="_blank" w:history="1">
        <w:r w:rsidRPr="00EC155C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 xml:space="preserve">Межгосударственный стандарт ГОСТ </w:t>
        </w:r>
        <w:proofErr w:type="gramStart"/>
        <w:r w:rsidRPr="00EC155C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Р</w:t>
        </w:r>
        <w:proofErr w:type="gramEnd"/>
        <w:r w:rsidRPr="00EC155C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 xml:space="preserve"> 12.0.007-2009. 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</w:t>
        </w:r>
      </w:hyperlink>
      <w:r w:rsidRPr="00EC155C">
        <w:rPr>
          <w:color w:val="222222"/>
          <w:sz w:val="20"/>
          <w:szCs w:val="45"/>
        </w:rPr>
        <w:t>.</w:t>
      </w:r>
      <w:r w:rsidRPr="00EC155C">
        <w:rPr>
          <w:color w:val="222222"/>
          <w:sz w:val="20"/>
          <w:szCs w:val="45"/>
        </w:rPr>
        <w:br/>
        <w:t>- </w:t>
      </w:r>
      <w:hyperlink r:id="rId10" w:tgtFrame="_blank" w:history="1">
        <w:r w:rsidRPr="00EC155C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Межгосударственный стандарт ГОСТ 12.0.003-2015. Система стандартов безопасности труда. Опасные и вредные производственные факторы. Классификация</w:t>
        </w:r>
      </w:hyperlink>
      <w:r w:rsidRPr="00EC155C">
        <w:rPr>
          <w:color w:val="222222"/>
          <w:sz w:val="20"/>
          <w:szCs w:val="45"/>
        </w:rPr>
        <w:t>.</w:t>
      </w:r>
      <w:r w:rsidRPr="00EC155C">
        <w:rPr>
          <w:color w:val="222222"/>
          <w:sz w:val="20"/>
          <w:szCs w:val="45"/>
        </w:rPr>
        <w:br/>
        <w:t>- </w:t>
      </w:r>
      <w:hyperlink r:id="rId11" w:tgtFrame="_blank" w:history="1">
        <w:r w:rsidRPr="00EC155C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 xml:space="preserve">Межгосударственный стандарт </w:t>
        </w:r>
        <w:proofErr w:type="gramStart"/>
        <w:r w:rsidRPr="00EC155C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Г</w:t>
        </w:r>
        <w:proofErr w:type="gramEnd"/>
        <w:r w:rsidRPr="00EC155C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OCT 12.0.004-2015. Система стандартов безопасности труда. Организация обучения безопасности труда. Общие положения</w:t>
        </w:r>
      </w:hyperlink>
      <w:r w:rsidRPr="00EC155C">
        <w:rPr>
          <w:color w:val="222222"/>
          <w:sz w:val="20"/>
          <w:szCs w:val="45"/>
        </w:rPr>
        <w:t>.</w:t>
      </w:r>
      <w:r w:rsidRPr="00EC155C">
        <w:rPr>
          <w:color w:val="222222"/>
          <w:sz w:val="20"/>
          <w:szCs w:val="45"/>
        </w:rPr>
        <w:br/>
        <w:t>- </w:t>
      </w:r>
      <w:hyperlink r:id="rId12" w:tgtFrame="_blank" w:history="1">
        <w:r w:rsidRPr="00EC155C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 xml:space="preserve">Межгосударственный стандарт ГОСТ 12.0.230.1-2015. Система стандартов безопасности труда. Системы управления охраной </w:t>
        </w:r>
        <w:proofErr w:type="gramStart"/>
        <w:r w:rsidRPr="00EC155C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труда</w:t>
        </w:r>
      </w:hyperlink>
      <w:r w:rsidRPr="00EC155C">
        <w:rPr>
          <w:color w:val="222222"/>
          <w:sz w:val="20"/>
          <w:szCs w:val="45"/>
        </w:rPr>
        <w:t>.</w:t>
      </w:r>
      <w:r w:rsidRPr="00EC155C">
        <w:rPr>
          <w:color w:val="222222"/>
          <w:sz w:val="20"/>
          <w:szCs w:val="45"/>
        </w:rPr>
        <w:br/>
        <w:t>- </w:t>
      </w:r>
      <w:hyperlink r:id="rId13" w:tgtFrame="_blank" w:history="1">
        <w:r w:rsidRPr="00EC155C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Методические рекомендации по разработке инструкций по охране труда</w:t>
        </w:r>
      </w:hyperlink>
      <w:r w:rsidRPr="00EC155C">
        <w:rPr>
          <w:color w:val="222222"/>
          <w:sz w:val="20"/>
          <w:szCs w:val="45"/>
        </w:rPr>
        <w:t>.</w:t>
      </w:r>
      <w:r w:rsidRPr="00EC155C">
        <w:rPr>
          <w:color w:val="222222"/>
          <w:sz w:val="20"/>
          <w:szCs w:val="45"/>
        </w:rPr>
        <w:br/>
        <w:t>- </w:t>
      </w:r>
      <w:hyperlink r:id="rId14" w:tgtFrame="_blank" w:history="1">
        <w:r w:rsidRPr="00EC155C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Приказ Министерства труда и социальной защиты РФ от 29 октября 2021 г. N 772н "Об утверждении основных требований к порядку разработки и содержанию правил и инструкций по охране труда, разрабатываемых работодателем"</w:t>
        </w:r>
      </w:hyperlink>
      <w:r w:rsidRPr="00EC155C">
        <w:rPr>
          <w:color w:val="222222"/>
          <w:sz w:val="20"/>
          <w:szCs w:val="45"/>
        </w:rPr>
        <w:t>.</w:t>
      </w:r>
      <w:r w:rsidRPr="00EC155C">
        <w:rPr>
          <w:color w:val="222222"/>
          <w:sz w:val="20"/>
          <w:szCs w:val="45"/>
        </w:rPr>
        <w:br/>
        <w:t>- </w:t>
      </w:r>
      <w:hyperlink r:id="rId15" w:tgtFrame="_blank" w:history="1">
        <w:r w:rsidRPr="00EC155C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Приказ Министерства труда и социальной защиты РФ от 29 октября 2021 г. N 776н "Об утверждении Примерного положения о системе</w:t>
        </w:r>
        <w:proofErr w:type="gramEnd"/>
        <w:r w:rsidRPr="00EC155C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 xml:space="preserve"> управления охраной труда"</w:t>
        </w:r>
      </w:hyperlink>
      <w:r w:rsidRPr="00EC155C">
        <w:rPr>
          <w:color w:val="222222"/>
          <w:sz w:val="20"/>
          <w:szCs w:val="45"/>
        </w:rPr>
        <w:t>.</w:t>
      </w:r>
    </w:p>
    <w:p w:rsidR="0082175D" w:rsidRPr="00EC155C" w:rsidRDefault="0082175D" w:rsidP="0082175D">
      <w:pPr>
        <w:shd w:val="clear" w:color="auto" w:fill="FFFFFF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- </w:t>
      </w:r>
      <w:hyperlink r:id="rId16" w:tgtFrame="_blank" w:history="1">
        <w:r w:rsidRPr="00EC155C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EC155C">
        <w:rPr>
          <w:color w:val="222222"/>
          <w:sz w:val="20"/>
          <w:szCs w:val="45"/>
        </w:rPr>
        <w:t>.</w:t>
      </w:r>
    </w:p>
    <w:p w:rsidR="0082175D" w:rsidRPr="00EC155C" w:rsidRDefault="0082175D" w:rsidP="0082175D">
      <w:pPr>
        <w:shd w:val="clear" w:color="auto" w:fill="FFFFFF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- </w:t>
      </w:r>
      <w:proofErr w:type="spellStart"/>
      <w:r w:rsidR="008D0AA9" w:rsidRPr="00EC155C">
        <w:rPr>
          <w:color w:val="222222"/>
          <w:sz w:val="20"/>
          <w:szCs w:val="45"/>
        </w:rPr>
        <w:fldChar w:fldCharType="begin"/>
      </w:r>
      <w:r w:rsidRPr="00EC155C">
        <w:rPr>
          <w:color w:val="222222"/>
          <w:sz w:val="20"/>
          <w:szCs w:val="45"/>
        </w:rPr>
        <w:instrText xml:space="preserve"> HYPERLINK "https://dou.su/files/docs/SP123685_21.pdf" \t "_blank" </w:instrText>
      </w:r>
      <w:r w:rsidR="008D0AA9" w:rsidRPr="00EC155C">
        <w:rPr>
          <w:color w:val="222222"/>
          <w:sz w:val="20"/>
          <w:szCs w:val="45"/>
        </w:rPr>
        <w:fldChar w:fldCharType="separate"/>
      </w:r>
      <w:r w:rsidRPr="00EC155C">
        <w:rPr>
          <w:rStyle w:val="a3"/>
          <w:color w:val="2B9900"/>
          <w:sz w:val="20"/>
          <w:szCs w:val="45"/>
          <w:u w:val="none"/>
          <w:bdr w:val="none" w:sz="0" w:space="0" w:color="auto" w:frame="1"/>
        </w:rPr>
        <w:t>СанПиН</w:t>
      </w:r>
      <w:proofErr w:type="spellEnd"/>
      <w:r w:rsidRPr="00EC155C">
        <w:rPr>
          <w:rStyle w:val="a3"/>
          <w:color w:val="2B9900"/>
          <w:sz w:val="20"/>
          <w:szCs w:val="45"/>
          <w:u w:val="none"/>
          <w:bdr w:val="none" w:sz="0" w:space="0" w:color="auto" w:frame="1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="008D0AA9" w:rsidRPr="00EC155C">
        <w:rPr>
          <w:color w:val="222222"/>
          <w:sz w:val="20"/>
          <w:szCs w:val="45"/>
        </w:rPr>
        <w:fldChar w:fldCharType="end"/>
      </w:r>
      <w:r w:rsidRPr="00EC155C">
        <w:rPr>
          <w:color w:val="222222"/>
          <w:sz w:val="20"/>
          <w:szCs w:val="45"/>
        </w:rPr>
        <w:t>.</w:t>
      </w:r>
    </w:p>
    <w:p w:rsidR="0082175D" w:rsidRPr="00EC155C" w:rsidRDefault="0082175D" w:rsidP="0082175D">
      <w:pPr>
        <w:shd w:val="clear" w:color="auto" w:fill="FFFFFF"/>
        <w:jc w:val="center"/>
        <w:textAlignment w:val="baseline"/>
        <w:rPr>
          <w:color w:val="222222"/>
          <w:sz w:val="20"/>
          <w:szCs w:val="45"/>
        </w:rPr>
      </w:pPr>
      <w:r w:rsidRPr="00EC155C">
        <w:rPr>
          <w:rStyle w:val="a4"/>
          <w:rFonts w:ascii="inherit" w:hAnsi="inherit"/>
          <w:color w:val="222222"/>
          <w:sz w:val="29"/>
          <w:szCs w:val="45"/>
          <w:bdr w:val="none" w:sz="0" w:space="0" w:color="auto" w:frame="1"/>
        </w:rPr>
        <w:t>1. Общие требования охраны труда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 xml:space="preserve">1.1. </w:t>
      </w:r>
      <w:proofErr w:type="gramStart"/>
      <w:r w:rsidRPr="00EC155C">
        <w:rPr>
          <w:color w:val="222222"/>
          <w:sz w:val="20"/>
          <w:szCs w:val="45"/>
        </w:rPr>
        <w:t>К работе педагогом-логопедом в ДОУ допускаются лица, не моложе 18-ти лет, соответствующие требованиям к квалификации «</w:t>
      </w:r>
      <w:r w:rsidRPr="00EC155C">
        <w:rPr>
          <w:rStyle w:val="aa"/>
          <w:rFonts w:ascii="inherit" w:hAnsi="inherit"/>
          <w:color w:val="222222"/>
          <w:sz w:val="29"/>
          <w:szCs w:val="45"/>
          <w:bdr w:val="none" w:sz="0" w:space="0" w:color="auto" w:frame="1"/>
        </w:rPr>
        <w:t>Учитель-дефектолог, учитель-логопед (логопед)</w:t>
      </w:r>
      <w:r w:rsidRPr="00EC155C">
        <w:rPr>
          <w:color w:val="222222"/>
          <w:sz w:val="20"/>
          <w:szCs w:val="45"/>
        </w:rPr>
        <w:t>» или профессионального стандарта «</w:t>
      </w:r>
      <w:r w:rsidRPr="00EC155C">
        <w:rPr>
          <w:rStyle w:val="aa"/>
          <w:rFonts w:ascii="inherit" w:hAnsi="inherit"/>
          <w:color w:val="222222"/>
          <w:sz w:val="29"/>
          <w:szCs w:val="45"/>
          <w:bdr w:val="none" w:sz="0" w:space="0" w:color="auto" w:frame="1"/>
        </w:rPr>
        <w:t>Педагог (воспитатель)</w:t>
      </w:r>
      <w:r w:rsidRPr="00EC155C">
        <w:rPr>
          <w:color w:val="222222"/>
          <w:sz w:val="20"/>
          <w:szCs w:val="45"/>
        </w:rPr>
        <w:t>», прошедшие вводный  и первичный инструктажи по охране труда, противопожарный инструктаж, психиатрическое освидетельствование, предварительный медицинский осмотр.</w:t>
      </w:r>
      <w:proofErr w:type="gramEnd"/>
      <w:r w:rsidRPr="00EC155C">
        <w:rPr>
          <w:color w:val="222222"/>
          <w:sz w:val="20"/>
          <w:szCs w:val="45"/>
        </w:rPr>
        <w:t xml:space="preserve"> Противопоказаний по состоянию здоровья к работе педагогом-логопедом не должно быть.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1.2. Педагог-логопед должен соблюдать Устав ДОУ, Правила внутреннего трудового распорядка, свою должностную инструкцию, настоящую инструкцию по охране труда, знать места расположения первичных средств пожаротушения, направления эвакуации при пожаре, а также расположение аптечек первой помощи.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1.3. При работе на педагога-логопеда могут влиять следующие вредные факторы:</w:t>
      </w:r>
    </w:p>
    <w:p w:rsidR="0082175D" w:rsidRPr="00EC155C" w:rsidRDefault="0082175D" w:rsidP="0082175D">
      <w:pPr>
        <w:shd w:val="clear" w:color="auto" w:fill="FFFFFF"/>
        <w:textAlignment w:val="baseline"/>
        <w:rPr>
          <w:color w:val="222222"/>
          <w:sz w:val="20"/>
          <w:szCs w:val="45"/>
        </w:rPr>
      </w:pPr>
      <w:r w:rsidRPr="00EC155C">
        <w:rPr>
          <w:rFonts w:hAnsi="Symbol"/>
          <w:color w:val="222222"/>
          <w:sz w:val="20"/>
          <w:szCs w:val="45"/>
        </w:rPr>
        <w:t></w:t>
      </w:r>
      <w:r w:rsidRPr="00EC155C">
        <w:rPr>
          <w:color w:val="222222"/>
          <w:sz w:val="20"/>
          <w:szCs w:val="45"/>
        </w:rPr>
        <w:t xml:space="preserve">  нарушение остроты зрения при недостаточном освещении кабинета;</w:t>
      </w:r>
    </w:p>
    <w:p w:rsidR="0082175D" w:rsidRPr="00EC155C" w:rsidRDefault="0082175D" w:rsidP="0082175D">
      <w:pPr>
        <w:shd w:val="clear" w:color="auto" w:fill="FFFFFF"/>
        <w:textAlignment w:val="baseline"/>
        <w:rPr>
          <w:color w:val="222222"/>
          <w:sz w:val="20"/>
          <w:szCs w:val="45"/>
        </w:rPr>
      </w:pPr>
      <w:r w:rsidRPr="00EC155C">
        <w:rPr>
          <w:rFonts w:hAnsi="Symbol"/>
          <w:color w:val="222222"/>
          <w:sz w:val="20"/>
          <w:szCs w:val="45"/>
        </w:rPr>
        <w:t></w:t>
      </w:r>
      <w:r w:rsidRPr="00EC155C">
        <w:rPr>
          <w:color w:val="222222"/>
          <w:sz w:val="20"/>
          <w:szCs w:val="45"/>
        </w:rPr>
        <w:t xml:space="preserve">  пыль, вредные химические вещества, выделяемые при работе принтеров, копировальной техники;</w:t>
      </w:r>
    </w:p>
    <w:p w:rsidR="0082175D" w:rsidRPr="00EC155C" w:rsidRDefault="0082175D" w:rsidP="0082175D">
      <w:pPr>
        <w:shd w:val="clear" w:color="auto" w:fill="FFFFFF"/>
        <w:textAlignment w:val="baseline"/>
        <w:rPr>
          <w:color w:val="222222"/>
          <w:sz w:val="20"/>
          <w:szCs w:val="45"/>
        </w:rPr>
      </w:pPr>
      <w:r w:rsidRPr="00EC155C">
        <w:rPr>
          <w:rFonts w:hAnsi="Symbol"/>
          <w:color w:val="222222"/>
          <w:sz w:val="20"/>
          <w:szCs w:val="45"/>
        </w:rPr>
        <w:t></w:t>
      </w:r>
      <w:r w:rsidRPr="00EC155C">
        <w:rPr>
          <w:color w:val="222222"/>
          <w:sz w:val="20"/>
          <w:szCs w:val="45"/>
        </w:rPr>
        <w:t xml:space="preserve">  воздействие шума;</w:t>
      </w:r>
    </w:p>
    <w:p w:rsidR="0082175D" w:rsidRPr="00EC155C" w:rsidRDefault="0082175D" w:rsidP="0082175D">
      <w:pPr>
        <w:shd w:val="clear" w:color="auto" w:fill="FFFFFF"/>
        <w:textAlignment w:val="baseline"/>
        <w:rPr>
          <w:color w:val="222222"/>
          <w:sz w:val="20"/>
          <w:szCs w:val="45"/>
        </w:rPr>
      </w:pPr>
      <w:r w:rsidRPr="00EC155C">
        <w:rPr>
          <w:rFonts w:hAnsi="Symbol"/>
          <w:color w:val="222222"/>
          <w:sz w:val="20"/>
          <w:szCs w:val="45"/>
        </w:rPr>
        <w:t></w:t>
      </w:r>
      <w:r w:rsidRPr="00EC155C">
        <w:rPr>
          <w:color w:val="222222"/>
          <w:sz w:val="20"/>
          <w:szCs w:val="45"/>
        </w:rPr>
        <w:t xml:space="preserve">  возбудители инфекционных заболеваний человека;</w:t>
      </w:r>
    </w:p>
    <w:p w:rsidR="0082175D" w:rsidRPr="00EC155C" w:rsidRDefault="0082175D" w:rsidP="0082175D">
      <w:pPr>
        <w:shd w:val="clear" w:color="auto" w:fill="FFFFFF"/>
        <w:textAlignment w:val="baseline"/>
        <w:rPr>
          <w:color w:val="222222"/>
          <w:sz w:val="20"/>
          <w:szCs w:val="45"/>
        </w:rPr>
      </w:pPr>
      <w:r w:rsidRPr="00EC155C">
        <w:rPr>
          <w:rFonts w:hAnsi="Symbol"/>
          <w:color w:val="222222"/>
          <w:sz w:val="20"/>
          <w:szCs w:val="45"/>
        </w:rPr>
        <w:t></w:t>
      </w:r>
      <w:r w:rsidRPr="00EC155C">
        <w:rPr>
          <w:color w:val="222222"/>
          <w:sz w:val="20"/>
          <w:szCs w:val="45"/>
        </w:rPr>
        <w:t xml:space="preserve">  интеллектуальные и эмоциональные нагрузки;</w:t>
      </w:r>
    </w:p>
    <w:p w:rsidR="0082175D" w:rsidRPr="00EC155C" w:rsidRDefault="0082175D" w:rsidP="0082175D">
      <w:pPr>
        <w:shd w:val="clear" w:color="auto" w:fill="FFFFFF"/>
        <w:textAlignment w:val="baseline"/>
        <w:rPr>
          <w:color w:val="222222"/>
          <w:sz w:val="20"/>
          <w:szCs w:val="45"/>
        </w:rPr>
      </w:pPr>
      <w:r w:rsidRPr="00EC155C">
        <w:rPr>
          <w:rFonts w:hAnsi="Symbol"/>
          <w:color w:val="222222"/>
          <w:sz w:val="20"/>
          <w:szCs w:val="45"/>
        </w:rPr>
        <w:t></w:t>
      </w:r>
      <w:r w:rsidRPr="00EC155C">
        <w:rPr>
          <w:color w:val="222222"/>
          <w:sz w:val="20"/>
          <w:szCs w:val="45"/>
        </w:rPr>
        <w:t xml:space="preserve">  поражение электрическим током при использовании неисправного электрического оборудовании кабинета и технических средств обучения.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lastRenderedPageBreak/>
        <w:t>1.4. Педагог-логопед строго соблюдает требования инструкции по охране жизни и здоровья детей, систематически контролирует соблюдение детьми правил и требований охраны труда, безопасного поведения.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1.5. Соблюдает утвержденный администрацией режим труда и отдыха в детском учреждении. Изменения режима труда и отдыха допускаются только в случае экстремальных ситуаций.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1.6. Педагог-логопед должен владеть приемами и способами оказания первой помощи в объеме инструкции по оказанию первой помощи пострадавшему, действующей в дошкольном образовательном учреждении.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 xml:space="preserve">1.7. </w:t>
      </w:r>
      <w:proofErr w:type="gramStart"/>
      <w:r w:rsidRPr="00EC155C">
        <w:rPr>
          <w:color w:val="222222"/>
          <w:sz w:val="20"/>
          <w:szCs w:val="45"/>
        </w:rPr>
        <w:t>Лица, не выполнившие или нарушившие данную инструкцию привлекаются</w:t>
      </w:r>
      <w:proofErr w:type="gramEnd"/>
      <w:r w:rsidRPr="00EC155C">
        <w:rPr>
          <w:color w:val="222222"/>
          <w:sz w:val="20"/>
          <w:szCs w:val="45"/>
        </w:rPr>
        <w:t xml:space="preserve"> к дисциплинарной ответственности согласно Правилам внутреннего трудового распорядка и, если потребуется, подвергаются внеочередной проверке знаний норм и правил охраны труда.</w:t>
      </w:r>
    </w:p>
    <w:p w:rsidR="0082175D" w:rsidRPr="00EC155C" w:rsidRDefault="0082175D" w:rsidP="0082175D">
      <w:pPr>
        <w:shd w:val="clear" w:color="auto" w:fill="FFFFFF"/>
        <w:jc w:val="center"/>
        <w:textAlignment w:val="baseline"/>
        <w:rPr>
          <w:color w:val="222222"/>
          <w:sz w:val="20"/>
          <w:szCs w:val="45"/>
        </w:rPr>
      </w:pPr>
      <w:r w:rsidRPr="00EC155C">
        <w:rPr>
          <w:rStyle w:val="a4"/>
          <w:rFonts w:ascii="inherit" w:hAnsi="inherit"/>
          <w:color w:val="222222"/>
          <w:sz w:val="29"/>
          <w:szCs w:val="45"/>
          <w:bdr w:val="none" w:sz="0" w:space="0" w:color="auto" w:frame="1"/>
        </w:rPr>
        <w:t>2. Требования безопасности перед началом работы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2.1. Подготовить рабочее место:</w:t>
      </w:r>
    </w:p>
    <w:p w:rsidR="0082175D" w:rsidRPr="00EC155C" w:rsidRDefault="0082175D" w:rsidP="0082175D">
      <w:pPr>
        <w:numPr>
          <w:ilvl w:val="0"/>
          <w:numId w:val="3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проверить эвакуационные пути и выходы на соответствие их требованиям пожарной безопасности;</w:t>
      </w:r>
    </w:p>
    <w:p w:rsidR="0082175D" w:rsidRPr="00EC155C" w:rsidRDefault="0082175D" w:rsidP="0082175D">
      <w:pPr>
        <w:numPr>
          <w:ilvl w:val="0"/>
          <w:numId w:val="3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розеток, выключателей, светильников, кондиционеров и другого оборудования;</w:t>
      </w:r>
    </w:p>
    <w:p w:rsidR="0082175D" w:rsidRPr="00EC155C" w:rsidRDefault="0082175D" w:rsidP="0082175D">
      <w:pPr>
        <w:numPr>
          <w:ilvl w:val="0"/>
          <w:numId w:val="3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проконтролировать правильность оборудования рабочего места (установку стола, стула). При необходимости, произвести необходимые изменения в целях исключения неудобных поз и длительных напряжений тела;</w:t>
      </w:r>
    </w:p>
    <w:p w:rsidR="0082175D" w:rsidRPr="00EC155C" w:rsidRDefault="0082175D" w:rsidP="0082175D">
      <w:pPr>
        <w:numPr>
          <w:ilvl w:val="0"/>
          <w:numId w:val="3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убрать с рабочего места посторонние предметы и предметы, не требующиеся для выполнения текущей работы (коробки, сумки, папки, книги и т. п.);</w:t>
      </w:r>
    </w:p>
    <w:p w:rsidR="0082175D" w:rsidRPr="00EC155C" w:rsidRDefault="0082175D" w:rsidP="0082175D">
      <w:pPr>
        <w:numPr>
          <w:ilvl w:val="0"/>
          <w:numId w:val="3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проверить, достаточность освещенности рабочего место. При недостаточной освещенности необходимо организовать местное освещение. Светильники расположить так, чтобы при работе источник света не слепил глаза как самому работающему, так и окружающим;</w:t>
      </w:r>
    </w:p>
    <w:p w:rsidR="0082175D" w:rsidRPr="00EC155C" w:rsidRDefault="0082175D" w:rsidP="0082175D">
      <w:pPr>
        <w:numPr>
          <w:ilvl w:val="0"/>
          <w:numId w:val="3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проверить расстановку мебели в кабинете и её укомплектованность с точки зрения своей безопасности и безопасности воспитанников;</w:t>
      </w:r>
    </w:p>
    <w:p w:rsidR="0082175D" w:rsidRPr="00EC155C" w:rsidRDefault="0082175D" w:rsidP="0082175D">
      <w:pPr>
        <w:numPr>
          <w:ilvl w:val="0"/>
          <w:numId w:val="3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проверить санитарно-гигиеническое состояние помещений – чистота, температура и влажность воздуха;</w:t>
      </w:r>
    </w:p>
    <w:p w:rsidR="0082175D" w:rsidRPr="00EC155C" w:rsidRDefault="0082175D" w:rsidP="0082175D">
      <w:pPr>
        <w:numPr>
          <w:ilvl w:val="0"/>
          <w:numId w:val="3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убедиться в наличии и содержании аптечки первой помощи, огнетушителя.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2.2. Обо всех обнаруженных неисправностях и других неполадках, которые препятствуют выполнению работ, педагог-логопед обязан сообщить заместителю по АХЧ любым доступным способом и приступить к работе только после их устранения.</w:t>
      </w:r>
    </w:p>
    <w:p w:rsidR="0082175D" w:rsidRPr="00EC155C" w:rsidRDefault="0082175D" w:rsidP="0082175D">
      <w:pPr>
        <w:shd w:val="clear" w:color="auto" w:fill="FFFFFF"/>
        <w:jc w:val="center"/>
        <w:textAlignment w:val="baseline"/>
        <w:rPr>
          <w:color w:val="222222"/>
          <w:sz w:val="20"/>
          <w:szCs w:val="45"/>
        </w:rPr>
      </w:pPr>
      <w:r w:rsidRPr="00EC155C">
        <w:rPr>
          <w:rStyle w:val="a4"/>
          <w:rFonts w:ascii="inherit" w:hAnsi="inherit"/>
          <w:color w:val="222222"/>
          <w:sz w:val="29"/>
          <w:szCs w:val="45"/>
          <w:bdr w:val="none" w:sz="0" w:space="0" w:color="auto" w:frame="1"/>
        </w:rPr>
        <w:t>3. Требования охраны труда во время работы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3.1. Поддерживать дисциплину и порядок во время занятий и следить за тем, чтобы воспитанники выполняли указания педагога.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 xml:space="preserve">3.2. Проводя групповые и индивидуальные занятия с детьми необходимо соблюдать установленную продолжительность занятий учитывая возраст детей.  Продолжительность занятий должна соответствовать нормам, установленным </w:t>
      </w:r>
      <w:proofErr w:type="spellStart"/>
      <w:r w:rsidRPr="00EC155C">
        <w:rPr>
          <w:color w:val="222222"/>
          <w:sz w:val="20"/>
          <w:szCs w:val="45"/>
        </w:rPr>
        <w:t>СанПиН</w:t>
      </w:r>
      <w:proofErr w:type="spellEnd"/>
      <w:r w:rsidRPr="00EC155C">
        <w:rPr>
          <w:color w:val="222222"/>
          <w:sz w:val="20"/>
          <w:szCs w:val="45"/>
        </w:rPr>
        <w:t xml:space="preserve"> 1.2.3685-21 «</w:t>
      </w:r>
      <w:r w:rsidRPr="00EC155C">
        <w:rPr>
          <w:rStyle w:val="aa"/>
          <w:rFonts w:ascii="inherit" w:hAnsi="inherit"/>
          <w:color w:val="222222"/>
          <w:sz w:val="29"/>
          <w:szCs w:val="45"/>
          <w:bdr w:val="none" w:sz="0" w:space="0" w:color="auto" w:frame="1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Pr="00EC155C">
        <w:rPr>
          <w:color w:val="222222"/>
          <w:sz w:val="20"/>
          <w:szCs w:val="45"/>
        </w:rPr>
        <w:t>»:</w:t>
      </w:r>
    </w:p>
    <w:tbl>
      <w:tblPr>
        <w:tblW w:w="10189" w:type="dxa"/>
        <w:tblBorders>
          <w:top w:val="single" w:sz="12" w:space="0" w:color="BBBBBB"/>
          <w:left w:val="single" w:sz="12" w:space="0" w:color="BBBBBB"/>
          <w:bottom w:val="single" w:sz="12" w:space="0" w:color="BBBBBB"/>
          <w:right w:val="single" w:sz="12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818"/>
        <w:gridCol w:w="5538"/>
        <w:gridCol w:w="1731"/>
        <w:gridCol w:w="2102"/>
      </w:tblGrid>
      <w:tr w:rsidR="0082175D" w:rsidRPr="009835C6" w:rsidTr="00EC155C">
        <w:tc>
          <w:tcPr>
            <w:tcW w:w="0" w:type="auto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jc w:val="center"/>
              <w:textAlignment w:val="baseline"/>
              <w:rPr>
                <w:b/>
                <w:sz w:val="16"/>
                <w:szCs w:val="24"/>
              </w:rPr>
            </w:pPr>
            <w:r w:rsidRPr="009835C6">
              <w:rPr>
                <w:rStyle w:val="a4"/>
                <w:rFonts w:ascii="inherit" w:hAnsi="inherit"/>
                <w:sz w:val="16"/>
                <w:bdr w:val="none" w:sz="0" w:space="0" w:color="auto" w:frame="1"/>
              </w:rPr>
              <w:t>Возраст</w:t>
            </w:r>
          </w:p>
        </w:tc>
        <w:tc>
          <w:tcPr>
            <w:tcW w:w="5621" w:type="dxa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jc w:val="center"/>
              <w:textAlignment w:val="baseline"/>
              <w:rPr>
                <w:b/>
                <w:sz w:val="16"/>
                <w:szCs w:val="24"/>
              </w:rPr>
            </w:pPr>
            <w:r w:rsidRPr="009835C6">
              <w:rPr>
                <w:rStyle w:val="a4"/>
                <w:rFonts w:ascii="inherit" w:hAnsi="inherit"/>
                <w:sz w:val="16"/>
                <w:bdr w:val="none" w:sz="0" w:space="0" w:color="auto" w:frame="1"/>
              </w:rPr>
              <w:t>Продолжительность дневной суммарной образовательной нагрузки, не более:</w:t>
            </w:r>
          </w:p>
        </w:tc>
        <w:tc>
          <w:tcPr>
            <w:tcW w:w="1731" w:type="dxa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jc w:val="center"/>
              <w:textAlignment w:val="baseline"/>
              <w:rPr>
                <w:b/>
                <w:sz w:val="16"/>
                <w:szCs w:val="24"/>
              </w:rPr>
            </w:pPr>
            <w:r w:rsidRPr="009835C6">
              <w:rPr>
                <w:rStyle w:val="a4"/>
                <w:rFonts w:ascii="inherit" w:hAnsi="inherit"/>
                <w:sz w:val="16"/>
                <w:bdr w:val="none" w:sz="0" w:space="0" w:color="auto" w:frame="1"/>
              </w:rPr>
              <w:t>Продолжительность занятий, не более:</w:t>
            </w:r>
          </w:p>
        </w:tc>
        <w:tc>
          <w:tcPr>
            <w:tcW w:w="1104" w:type="dxa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835C6">
              <w:rPr>
                <w:rStyle w:val="a4"/>
                <w:rFonts w:ascii="inherit" w:hAnsi="inherit"/>
                <w:sz w:val="20"/>
                <w:szCs w:val="20"/>
                <w:bdr w:val="none" w:sz="0" w:space="0" w:color="auto" w:frame="1"/>
              </w:rPr>
              <w:t>Продолжительность перерывов между занятиями, не менее</w:t>
            </w:r>
          </w:p>
        </w:tc>
      </w:tr>
      <w:tr w:rsidR="0082175D" w:rsidRPr="009835C6" w:rsidTr="00EC155C">
        <w:tc>
          <w:tcPr>
            <w:tcW w:w="0" w:type="auto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rPr>
                <w:b/>
                <w:sz w:val="16"/>
                <w:szCs w:val="24"/>
              </w:rPr>
            </w:pPr>
            <w:r w:rsidRPr="009835C6">
              <w:rPr>
                <w:b/>
                <w:sz w:val="16"/>
              </w:rPr>
              <w:t>1,5 - 3 года</w:t>
            </w:r>
          </w:p>
        </w:tc>
        <w:tc>
          <w:tcPr>
            <w:tcW w:w="5621" w:type="dxa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rPr>
                <w:b/>
                <w:sz w:val="16"/>
                <w:szCs w:val="24"/>
              </w:rPr>
            </w:pPr>
            <w:r w:rsidRPr="009835C6">
              <w:rPr>
                <w:b/>
                <w:sz w:val="16"/>
              </w:rPr>
              <w:t>20 мин</w:t>
            </w:r>
          </w:p>
        </w:tc>
        <w:tc>
          <w:tcPr>
            <w:tcW w:w="1731" w:type="dxa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rPr>
                <w:b/>
                <w:sz w:val="16"/>
                <w:szCs w:val="24"/>
              </w:rPr>
            </w:pPr>
            <w:r w:rsidRPr="009835C6">
              <w:rPr>
                <w:b/>
                <w:sz w:val="16"/>
              </w:rPr>
              <w:t>10 мин</w:t>
            </w:r>
          </w:p>
        </w:tc>
        <w:tc>
          <w:tcPr>
            <w:tcW w:w="1104" w:type="dxa"/>
            <w:vMerge w:val="restart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pStyle w:val="a5"/>
              <w:spacing w:before="0" w:beforeAutospacing="0" w:after="248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9835C6">
              <w:rPr>
                <w:b/>
                <w:sz w:val="20"/>
                <w:szCs w:val="20"/>
              </w:rPr>
              <w:t>10 мин</w:t>
            </w:r>
          </w:p>
        </w:tc>
      </w:tr>
      <w:tr w:rsidR="0082175D" w:rsidRPr="009835C6" w:rsidTr="00EC155C">
        <w:tc>
          <w:tcPr>
            <w:tcW w:w="0" w:type="auto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rPr>
                <w:b/>
                <w:sz w:val="16"/>
                <w:szCs w:val="24"/>
              </w:rPr>
            </w:pPr>
            <w:r w:rsidRPr="009835C6">
              <w:rPr>
                <w:b/>
                <w:sz w:val="16"/>
              </w:rPr>
              <w:t>3 - 4 года</w:t>
            </w:r>
          </w:p>
        </w:tc>
        <w:tc>
          <w:tcPr>
            <w:tcW w:w="5621" w:type="dxa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rPr>
                <w:b/>
                <w:sz w:val="16"/>
                <w:szCs w:val="24"/>
              </w:rPr>
            </w:pPr>
            <w:r w:rsidRPr="009835C6">
              <w:rPr>
                <w:b/>
                <w:sz w:val="16"/>
              </w:rPr>
              <w:t>30 мин</w:t>
            </w:r>
          </w:p>
        </w:tc>
        <w:tc>
          <w:tcPr>
            <w:tcW w:w="1731" w:type="dxa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rPr>
                <w:b/>
                <w:sz w:val="16"/>
                <w:szCs w:val="24"/>
              </w:rPr>
            </w:pPr>
            <w:r w:rsidRPr="009835C6">
              <w:rPr>
                <w:b/>
                <w:sz w:val="16"/>
              </w:rPr>
              <w:t>15 мин</w:t>
            </w:r>
          </w:p>
        </w:tc>
        <w:tc>
          <w:tcPr>
            <w:tcW w:w="1104" w:type="dxa"/>
            <w:vMerge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ECECEC"/>
            <w:vAlign w:val="center"/>
            <w:hideMark/>
          </w:tcPr>
          <w:p w:rsidR="0082175D" w:rsidRPr="009835C6" w:rsidRDefault="0082175D">
            <w:pPr>
              <w:rPr>
                <w:b/>
                <w:sz w:val="20"/>
                <w:szCs w:val="20"/>
              </w:rPr>
            </w:pPr>
          </w:p>
        </w:tc>
      </w:tr>
      <w:tr w:rsidR="0082175D" w:rsidRPr="009835C6" w:rsidTr="00EC155C">
        <w:tc>
          <w:tcPr>
            <w:tcW w:w="0" w:type="auto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rPr>
                <w:b/>
                <w:sz w:val="16"/>
                <w:szCs w:val="24"/>
              </w:rPr>
            </w:pPr>
            <w:r w:rsidRPr="009835C6">
              <w:rPr>
                <w:b/>
                <w:sz w:val="16"/>
              </w:rPr>
              <w:t>4 - 5 лет</w:t>
            </w:r>
          </w:p>
        </w:tc>
        <w:tc>
          <w:tcPr>
            <w:tcW w:w="5621" w:type="dxa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rPr>
                <w:b/>
                <w:sz w:val="16"/>
                <w:szCs w:val="24"/>
              </w:rPr>
            </w:pPr>
            <w:r w:rsidRPr="009835C6">
              <w:rPr>
                <w:b/>
                <w:sz w:val="16"/>
              </w:rPr>
              <w:t>40 мин</w:t>
            </w:r>
          </w:p>
        </w:tc>
        <w:tc>
          <w:tcPr>
            <w:tcW w:w="1731" w:type="dxa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rPr>
                <w:b/>
                <w:sz w:val="16"/>
                <w:szCs w:val="24"/>
              </w:rPr>
            </w:pPr>
            <w:r w:rsidRPr="009835C6">
              <w:rPr>
                <w:b/>
                <w:sz w:val="16"/>
              </w:rPr>
              <w:t>20 мин</w:t>
            </w:r>
          </w:p>
        </w:tc>
        <w:tc>
          <w:tcPr>
            <w:tcW w:w="1104" w:type="dxa"/>
            <w:vMerge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ECECEC"/>
            <w:vAlign w:val="center"/>
            <w:hideMark/>
          </w:tcPr>
          <w:p w:rsidR="0082175D" w:rsidRPr="009835C6" w:rsidRDefault="0082175D">
            <w:pPr>
              <w:rPr>
                <w:b/>
                <w:sz w:val="20"/>
                <w:szCs w:val="20"/>
              </w:rPr>
            </w:pPr>
          </w:p>
        </w:tc>
      </w:tr>
      <w:tr w:rsidR="0082175D" w:rsidRPr="009835C6" w:rsidTr="00EC155C">
        <w:trPr>
          <w:trHeight w:val="20"/>
        </w:trPr>
        <w:tc>
          <w:tcPr>
            <w:tcW w:w="0" w:type="auto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rPr>
                <w:b/>
                <w:sz w:val="16"/>
                <w:szCs w:val="24"/>
              </w:rPr>
            </w:pPr>
            <w:r w:rsidRPr="009835C6">
              <w:rPr>
                <w:b/>
                <w:sz w:val="16"/>
              </w:rPr>
              <w:lastRenderedPageBreak/>
              <w:t>5 - 6 лет</w:t>
            </w:r>
          </w:p>
        </w:tc>
        <w:tc>
          <w:tcPr>
            <w:tcW w:w="5621" w:type="dxa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rPr>
                <w:b/>
                <w:sz w:val="16"/>
                <w:szCs w:val="24"/>
              </w:rPr>
            </w:pPr>
            <w:r w:rsidRPr="009835C6">
              <w:rPr>
                <w:b/>
                <w:sz w:val="16"/>
              </w:rPr>
              <w:t>50 мин или 75 мин при организации 1 занятия после дневного сна</w:t>
            </w:r>
          </w:p>
        </w:tc>
        <w:tc>
          <w:tcPr>
            <w:tcW w:w="1731" w:type="dxa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rPr>
                <w:b/>
                <w:sz w:val="16"/>
                <w:szCs w:val="24"/>
              </w:rPr>
            </w:pPr>
            <w:r w:rsidRPr="009835C6">
              <w:rPr>
                <w:b/>
                <w:sz w:val="16"/>
              </w:rPr>
              <w:t>25 мин</w:t>
            </w:r>
          </w:p>
        </w:tc>
        <w:tc>
          <w:tcPr>
            <w:tcW w:w="1104" w:type="dxa"/>
            <w:vMerge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ECECEC"/>
            <w:vAlign w:val="center"/>
            <w:hideMark/>
          </w:tcPr>
          <w:p w:rsidR="0082175D" w:rsidRPr="009835C6" w:rsidRDefault="0082175D">
            <w:pPr>
              <w:rPr>
                <w:b/>
                <w:sz w:val="20"/>
                <w:szCs w:val="20"/>
              </w:rPr>
            </w:pPr>
          </w:p>
        </w:tc>
      </w:tr>
      <w:tr w:rsidR="0082175D" w:rsidRPr="009835C6" w:rsidTr="00EC155C">
        <w:tc>
          <w:tcPr>
            <w:tcW w:w="0" w:type="auto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rPr>
                <w:b/>
                <w:sz w:val="16"/>
                <w:szCs w:val="24"/>
              </w:rPr>
            </w:pPr>
            <w:r w:rsidRPr="009835C6">
              <w:rPr>
                <w:b/>
                <w:sz w:val="16"/>
              </w:rPr>
              <w:t>6 - 7 лет</w:t>
            </w:r>
          </w:p>
        </w:tc>
        <w:tc>
          <w:tcPr>
            <w:tcW w:w="5621" w:type="dxa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rPr>
                <w:b/>
                <w:sz w:val="16"/>
                <w:szCs w:val="24"/>
              </w:rPr>
            </w:pPr>
            <w:r w:rsidRPr="009835C6">
              <w:rPr>
                <w:b/>
                <w:sz w:val="16"/>
              </w:rPr>
              <w:t>90 мин</w:t>
            </w:r>
          </w:p>
        </w:tc>
        <w:tc>
          <w:tcPr>
            <w:tcW w:w="1731" w:type="dxa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82175D" w:rsidRPr="009835C6" w:rsidRDefault="0082175D">
            <w:pPr>
              <w:rPr>
                <w:b/>
                <w:sz w:val="16"/>
                <w:szCs w:val="24"/>
              </w:rPr>
            </w:pPr>
            <w:r w:rsidRPr="009835C6">
              <w:rPr>
                <w:b/>
                <w:sz w:val="16"/>
              </w:rPr>
              <w:t>30 мин</w:t>
            </w:r>
          </w:p>
        </w:tc>
        <w:tc>
          <w:tcPr>
            <w:tcW w:w="1104" w:type="dxa"/>
            <w:vMerge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ECECEC"/>
            <w:vAlign w:val="center"/>
            <w:hideMark/>
          </w:tcPr>
          <w:p w:rsidR="0082175D" w:rsidRPr="009835C6" w:rsidRDefault="0082175D">
            <w:pPr>
              <w:rPr>
                <w:b/>
                <w:sz w:val="20"/>
                <w:szCs w:val="20"/>
              </w:rPr>
            </w:pPr>
          </w:p>
        </w:tc>
      </w:tr>
    </w:tbl>
    <w:p w:rsidR="00EC155C" w:rsidRDefault="00EC155C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3.3. Запрещать воспитанникам без разрешения учителя-логопеда покидать место проведения занятий.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3.4. В целях обеспечения необходимой естественной освещенности в кабинете не размещать на подоконниках предметы ограничивающие доступ света.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3.5. При применении во время занятий технических средств обучения действовать согласно «</w:t>
      </w:r>
      <w:r w:rsidRPr="00EC155C">
        <w:rPr>
          <w:rStyle w:val="aa"/>
          <w:rFonts w:ascii="inherit" w:hAnsi="inherit"/>
          <w:color w:val="222222"/>
          <w:sz w:val="29"/>
          <w:szCs w:val="45"/>
          <w:bdr w:val="none" w:sz="0" w:space="0" w:color="auto" w:frame="1"/>
        </w:rPr>
        <w:t>Инструкции по охране труда при использовании технических средств обучения</w:t>
      </w:r>
      <w:r w:rsidRPr="00EC155C">
        <w:rPr>
          <w:color w:val="222222"/>
          <w:sz w:val="20"/>
          <w:szCs w:val="45"/>
        </w:rPr>
        <w:t>», применять ТСО только изучив инструкции по работе с ними.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3.6. Во время изготовления наглядных пособий, дидактического материала не применять опасных для здоровья и жизни детей ядовитых веществ, стекла, проволоки, иголок и т. д.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3.7. Строго придерживаться инструкции по использованию химикатов (клей, лак и т. д.)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3.8. Соблюдать правила перемещения в помещении и на территории ДОУ, пользоваться только установленными проходами.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3.9. Посещая группы во время карантина использовать средства индивидуальной защиты и органов дыхания.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3.10. В перерывах между занятиями во время отсутствия детей периодически проветривать кабинет, при этом оконные рамы фиксировать в открытом положении крючками.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3.11. Строго придерживаться в работе настоящей инструкции, правил пожарной безопасности.</w:t>
      </w:r>
    </w:p>
    <w:p w:rsidR="0082175D" w:rsidRPr="00EC155C" w:rsidRDefault="0082175D" w:rsidP="0082175D">
      <w:pPr>
        <w:shd w:val="clear" w:color="auto" w:fill="FFFFFF"/>
        <w:jc w:val="center"/>
        <w:textAlignment w:val="baseline"/>
        <w:rPr>
          <w:color w:val="222222"/>
          <w:sz w:val="20"/>
          <w:szCs w:val="45"/>
        </w:rPr>
      </w:pPr>
      <w:r w:rsidRPr="00EC155C">
        <w:rPr>
          <w:rStyle w:val="a4"/>
          <w:rFonts w:ascii="inherit" w:hAnsi="inherit"/>
          <w:color w:val="222222"/>
          <w:sz w:val="29"/>
          <w:szCs w:val="45"/>
          <w:bdr w:val="none" w:sz="0" w:space="0" w:color="auto" w:frame="1"/>
        </w:rPr>
        <w:t>4. Требования безопасности в аварийных ситуациях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4.1. Если возникает аварийная ситуация, необходимо срочно принять меры по спасению пострадавшего, незамедлительно оказать первую помощь, сообщить об этом заведующему ДОУ, при необходимости отправить пострадавшего в ближайшее медицинское учреждение, вызвав «</w:t>
      </w:r>
      <w:r w:rsidRPr="00EC155C">
        <w:rPr>
          <w:rStyle w:val="aa"/>
          <w:rFonts w:ascii="inherit" w:hAnsi="inherit"/>
          <w:color w:val="222222"/>
          <w:sz w:val="29"/>
          <w:szCs w:val="45"/>
          <w:bdr w:val="none" w:sz="0" w:space="0" w:color="auto" w:frame="1"/>
        </w:rPr>
        <w:t>скорую помощь</w:t>
      </w:r>
      <w:r w:rsidRPr="00EC155C">
        <w:rPr>
          <w:color w:val="222222"/>
          <w:sz w:val="20"/>
          <w:szCs w:val="45"/>
        </w:rPr>
        <w:t>».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4.2. Не приступать к выполнению должностных обязанностей при плохом самочувствии или внезапной болезни.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4.3. В случае появления неисправности в работе электроприборов, оборудования (посторонний шум, искрение, запах гари) немедленно отключить электрический прибор от электросети и сообщить о данной ситуации заместителю заведующего по АХР (завхозу), а при отсутствии – иному должностному лицу дошкольного образовательного учреждения. Работу можно продолжать только после устранения возникшей неисправности.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4.4. При возникновении пожара немедленно позвонить в ближайшую пожарную часть по телефону 101 (112 – Единая Служба спасения), поставить в известность заведующего ДОУ (при отсутствии – иное должностное лицо), начать эвакуацию детей на эвакуационную площадку.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4.5. При несчастном случае с работниками или воспитанниками ДОУ необходимо:</w:t>
      </w:r>
    </w:p>
    <w:p w:rsidR="0082175D" w:rsidRPr="00EC155C" w:rsidRDefault="0082175D" w:rsidP="0082175D">
      <w:pPr>
        <w:numPr>
          <w:ilvl w:val="0"/>
          <w:numId w:val="4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оказать первую помощь пострадавшему, обратиться к медицинской сестре детского сада, при необходимости, вызвать «</w:t>
      </w:r>
      <w:r w:rsidRPr="00EC155C">
        <w:rPr>
          <w:rStyle w:val="aa"/>
          <w:rFonts w:ascii="inherit" w:hAnsi="inherit"/>
          <w:color w:val="222222"/>
          <w:sz w:val="29"/>
          <w:szCs w:val="45"/>
          <w:bdr w:val="none" w:sz="0" w:space="0" w:color="auto" w:frame="1"/>
        </w:rPr>
        <w:t>скорую помощь</w:t>
      </w:r>
      <w:r w:rsidRPr="00EC155C">
        <w:rPr>
          <w:color w:val="222222"/>
          <w:sz w:val="20"/>
          <w:szCs w:val="45"/>
        </w:rPr>
        <w:t>»;</w:t>
      </w:r>
    </w:p>
    <w:p w:rsidR="0082175D" w:rsidRPr="00EC155C" w:rsidRDefault="0082175D" w:rsidP="0082175D">
      <w:pPr>
        <w:numPr>
          <w:ilvl w:val="0"/>
          <w:numId w:val="4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сообщить родителям (законным представителям) воспитанников о данном случае;</w:t>
      </w:r>
    </w:p>
    <w:p w:rsidR="0082175D" w:rsidRPr="00EC155C" w:rsidRDefault="0082175D" w:rsidP="0082175D">
      <w:pPr>
        <w:numPr>
          <w:ilvl w:val="0"/>
          <w:numId w:val="4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сохранить до начала расследования обстановку на рабочем месте и оборудование такими, какими они были во время происшествия (если это не угрожает жизни и здоровью других детей и сотрудников детского сада).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4.6. При поражении электрическим током, необходимо оказать пострадавшему первую помощь, при отсутствии у пострадавшего дыхания и пульса сделать ему искусственное дыхание и непрямой массаж сердца до полного восстановления дыхания, пульса и отправить в ближайшую больницу.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4.7. Обо всех нарушениях и неисправностях, которые угрожают жизни и здоровью воспитанников и работников, немедленно сообщить заведующему ДОУ, а при отсутствии – иному должностному лицу.</w:t>
      </w:r>
    </w:p>
    <w:p w:rsidR="0082175D" w:rsidRPr="00EC155C" w:rsidRDefault="0082175D" w:rsidP="0082175D">
      <w:pPr>
        <w:shd w:val="clear" w:color="auto" w:fill="FFFFFF"/>
        <w:jc w:val="center"/>
        <w:textAlignment w:val="baseline"/>
        <w:rPr>
          <w:color w:val="222222"/>
          <w:sz w:val="20"/>
          <w:szCs w:val="45"/>
        </w:rPr>
      </w:pPr>
      <w:r w:rsidRPr="00EC155C">
        <w:rPr>
          <w:rStyle w:val="a4"/>
          <w:rFonts w:ascii="inherit" w:hAnsi="inherit"/>
          <w:color w:val="222222"/>
          <w:sz w:val="29"/>
          <w:szCs w:val="45"/>
          <w:bdr w:val="none" w:sz="0" w:space="0" w:color="auto" w:frame="1"/>
        </w:rPr>
        <w:t>5. Требования безопасности по окончании работы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lastRenderedPageBreak/>
        <w:t>5.1. Отсоединить от электрической сети технические средства обучения.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5.2. Привести рабочее место в порядок.</w:t>
      </w:r>
    </w:p>
    <w:p w:rsidR="0082175D" w:rsidRPr="00EC155C" w:rsidRDefault="0082175D" w:rsidP="0082175D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EC155C">
        <w:rPr>
          <w:color w:val="222222"/>
          <w:sz w:val="20"/>
          <w:szCs w:val="45"/>
        </w:rPr>
        <w:t>5.3. Проветрить кабинет, после чего закрыть окна, фрамуги и выключить освещение.</w:t>
      </w:r>
    </w:p>
    <w:p w:rsidR="00F569A5" w:rsidRDefault="00F569A5"/>
    <w:sectPr w:rsidR="00F569A5" w:rsidSect="0041132B">
      <w:pgSz w:w="11906" w:h="16838"/>
      <w:pgMar w:top="1134" w:right="707" w:bottom="142" w:left="851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B58" w:rsidRDefault="00465B58" w:rsidP="00681C00">
      <w:pPr>
        <w:spacing w:after="0" w:line="240" w:lineRule="auto"/>
      </w:pPr>
      <w:r>
        <w:separator/>
      </w:r>
    </w:p>
  </w:endnote>
  <w:endnote w:type="continuationSeparator" w:id="0">
    <w:p w:rsidR="00465B58" w:rsidRDefault="00465B58" w:rsidP="0068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B58" w:rsidRDefault="00465B58" w:rsidP="00681C00">
      <w:pPr>
        <w:spacing w:after="0" w:line="240" w:lineRule="auto"/>
      </w:pPr>
      <w:r>
        <w:separator/>
      </w:r>
    </w:p>
  </w:footnote>
  <w:footnote w:type="continuationSeparator" w:id="0">
    <w:p w:rsidR="00465B58" w:rsidRDefault="00465B58" w:rsidP="00681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33C63"/>
    <w:multiLevelType w:val="multilevel"/>
    <w:tmpl w:val="D710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BB0FFC"/>
    <w:multiLevelType w:val="multilevel"/>
    <w:tmpl w:val="BE10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7D7790"/>
    <w:multiLevelType w:val="multilevel"/>
    <w:tmpl w:val="4A1E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C951E0"/>
    <w:multiLevelType w:val="multilevel"/>
    <w:tmpl w:val="81F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C00"/>
    <w:rsid w:val="002B6859"/>
    <w:rsid w:val="0041132B"/>
    <w:rsid w:val="00465B58"/>
    <w:rsid w:val="00485116"/>
    <w:rsid w:val="0053026C"/>
    <w:rsid w:val="00681C00"/>
    <w:rsid w:val="0082175D"/>
    <w:rsid w:val="008D0AA9"/>
    <w:rsid w:val="009835C6"/>
    <w:rsid w:val="00A67FAE"/>
    <w:rsid w:val="00AB31A9"/>
    <w:rsid w:val="00C46E22"/>
    <w:rsid w:val="00D730AF"/>
    <w:rsid w:val="00E444E5"/>
    <w:rsid w:val="00EC155C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5"/>
  </w:style>
  <w:style w:type="paragraph" w:styleId="2">
    <w:name w:val="heading 2"/>
    <w:basedOn w:val="a"/>
    <w:link w:val="20"/>
    <w:uiPriority w:val="9"/>
    <w:qFormat/>
    <w:rsid w:val="00681C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1C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681C00"/>
  </w:style>
  <w:style w:type="character" w:styleId="a3">
    <w:name w:val="Hyperlink"/>
    <w:basedOn w:val="a0"/>
    <w:uiPriority w:val="99"/>
    <w:semiHidden/>
    <w:unhideWhenUsed/>
    <w:rsid w:val="00681C00"/>
    <w:rPr>
      <w:color w:val="0000FF"/>
      <w:u w:val="single"/>
    </w:rPr>
  </w:style>
  <w:style w:type="character" w:styleId="a4">
    <w:name w:val="Strong"/>
    <w:basedOn w:val="a0"/>
    <w:uiPriority w:val="22"/>
    <w:qFormat/>
    <w:rsid w:val="00681C00"/>
    <w:rPr>
      <w:b/>
      <w:bCs/>
    </w:rPr>
  </w:style>
  <w:style w:type="paragraph" w:styleId="a5">
    <w:name w:val="Normal (Web)"/>
    <w:basedOn w:val="a"/>
    <w:uiPriority w:val="99"/>
    <w:unhideWhenUsed/>
    <w:rsid w:val="0068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8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81C00"/>
  </w:style>
  <w:style w:type="paragraph" w:styleId="a8">
    <w:name w:val="footer"/>
    <w:basedOn w:val="a"/>
    <w:link w:val="a9"/>
    <w:uiPriority w:val="99"/>
    <w:semiHidden/>
    <w:unhideWhenUsed/>
    <w:rsid w:val="0068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81C00"/>
  </w:style>
  <w:style w:type="character" w:styleId="aa">
    <w:name w:val="Emphasis"/>
    <w:basedOn w:val="a0"/>
    <w:uiPriority w:val="20"/>
    <w:qFormat/>
    <w:rsid w:val="0082175D"/>
    <w:rPr>
      <w:i/>
      <w:iCs/>
    </w:rPr>
  </w:style>
  <w:style w:type="table" w:styleId="ab">
    <w:name w:val="Table Grid"/>
    <w:basedOn w:val="a1"/>
    <w:uiPriority w:val="59"/>
    <w:rsid w:val="00E44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qFormat/>
    <w:rsid w:val="00E444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44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44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2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22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2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9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576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7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5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6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1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56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36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2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7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TKRF.pdf" TargetMode="External"/><Relationship Id="rId13" Type="http://schemas.openxmlformats.org/officeDocument/2006/relationships/hyperlink" Target="https://dou.su/files/docs/MTRF_MR13_05_2004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u.su/files/docs/GOST1202301_2015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u.su/files/docs/SP2413648_2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u.su/files/docs/GOST120004_201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u.su/files/docs/PMTRF_29_10_2021_776n.pdf" TargetMode="External"/><Relationship Id="rId10" Type="http://schemas.openxmlformats.org/officeDocument/2006/relationships/hyperlink" Target="https://dou.su/files/docs/GOST120003_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u.su/files/docs/GOST120007_2009.pdf" TargetMode="External"/><Relationship Id="rId14" Type="http://schemas.openxmlformats.org/officeDocument/2006/relationships/hyperlink" Target="https://dou.su/files/docs/PMTRF_29_10_2021_772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1597</Words>
  <Characters>9107</Characters>
  <Application>Microsoft Office Word</Application>
  <DocSecurity>0</DocSecurity>
  <Lines>75</Lines>
  <Paragraphs>21</Paragraphs>
  <ScaleCrop>false</ScaleCrop>
  <Company>Microsoft</Company>
  <LinksUpToDate>false</LinksUpToDate>
  <CharactersWithSpaces>10683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2022-03-23T11:42:00Z</cp:lastPrinted>
  <dcterms:created xsi:type="dcterms:W3CDTF">2022-03-23T11:41:00Z</dcterms:created>
  <dcterms:modified xsi:type="dcterms:W3CDTF">2022-03-23T11:55:00Z</dcterms:modified>
</cp:coreProperties>
</file>