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5B7" w:rsidRDefault="005805B7" w:rsidP="005805B7">
      <w:pPr>
        <w:tabs>
          <w:tab w:val="left" w:pos="4820"/>
        </w:tabs>
        <w:ind w:left="180" w:hanging="180"/>
        <w:jc w:val="center"/>
        <w:rPr>
          <w:b/>
          <w:sz w:val="28"/>
          <w:szCs w:val="28"/>
        </w:rPr>
      </w:pPr>
    </w:p>
    <w:p w:rsidR="005805B7" w:rsidRPr="00062237" w:rsidRDefault="005805B7" w:rsidP="005805B7">
      <w:pPr>
        <w:tabs>
          <w:tab w:val="left" w:pos="4820"/>
        </w:tabs>
        <w:ind w:left="180" w:hanging="180"/>
        <w:jc w:val="center"/>
        <w:rPr>
          <w:b/>
          <w:sz w:val="28"/>
          <w:szCs w:val="28"/>
        </w:rPr>
      </w:pPr>
      <w:r w:rsidRPr="00062237">
        <w:rPr>
          <w:b/>
          <w:noProof/>
          <w:sz w:val="28"/>
          <w:szCs w:val="28"/>
          <w:lang w:eastAsia="ru-RU"/>
        </w:rPr>
        <w:drawing>
          <wp:inline distT="0" distB="0" distL="0" distR="0">
            <wp:extent cx="723265" cy="7397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265" cy="739775"/>
                    </a:xfrm>
                    <a:prstGeom prst="rect">
                      <a:avLst/>
                    </a:prstGeom>
                    <a:noFill/>
                    <a:ln>
                      <a:noFill/>
                    </a:ln>
                  </pic:spPr>
                </pic:pic>
              </a:graphicData>
            </a:graphic>
          </wp:inline>
        </w:drawing>
      </w:r>
    </w:p>
    <w:p w:rsidR="005805B7" w:rsidRPr="00062237" w:rsidRDefault="005805B7" w:rsidP="005805B7">
      <w:pPr>
        <w:pStyle w:val="ab"/>
        <w:ind w:left="-540" w:firstLine="540"/>
        <w:rPr>
          <w:sz w:val="28"/>
          <w:szCs w:val="28"/>
        </w:rPr>
      </w:pPr>
      <w:r w:rsidRPr="00062237">
        <w:rPr>
          <w:sz w:val="28"/>
          <w:szCs w:val="28"/>
        </w:rPr>
        <w:t xml:space="preserve">РЕСПУБЛИКА  ДАГЕСТАН </w:t>
      </w:r>
    </w:p>
    <w:p w:rsidR="005805B7" w:rsidRPr="00062237" w:rsidRDefault="005805B7" w:rsidP="005805B7">
      <w:pPr>
        <w:ind w:left="-540" w:firstLine="540"/>
        <w:jc w:val="center"/>
        <w:rPr>
          <w:sz w:val="28"/>
          <w:szCs w:val="28"/>
        </w:rPr>
      </w:pPr>
      <w:r w:rsidRPr="00062237">
        <w:rPr>
          <w:b/>
          <w:sz w:val="28"/>
          <w:szCs w:val="28"/>
        </w:rPr>
        <w:t>Муниципальное казенное дошкольное образовательное учреждение</w:t>
      </w:r>
      <w:r w:rsidRPr="00062237">
        <w:rPr>
          <w:sz w:val="28"/>
          <w:szCs w:val="28"/>
        </w:rPr>
        <w:t xml:space="preserve"> </w:t>
      </w:r>
    </w:p>
    <w:p w:rsidR="005805B7" w:rsidRPr="00062237" w:rsidRDefault="005805B7" w:rsidP="005805B7">
      <w:pPr>
        <w:ind w:left="-540" w:firstLine="540"/>
        <w:jc w:val="center"/>
        <w:rPr>
          <w:b/>
          <w:sz w:val="28"/>
          <w:szCs w:val="28"/>
        </w:rPr>
      </w:pPr>
      <w:r w:rsidRPr="00062237">
        <w:rPr>
          <w:b/>
          <w:sz w:val="28"/>
          <w:szCs w:val="28"/>
        </w:rPr>
        <w:t>«</w:t>
      </w:r>
      <w:proofErr w:type="gramStart"/>
      <w:r w:rsidRPr="00062237">
        <w:rPr>
          <w:b/>
          <w:sz w:val="28"/>
          <w:szCs w:val="28"/>
        </w:rPr>
        <w:t>Ясли-сад</w:t>
      </w:r>
      <w:proofErr w:type="gramEnd"/>
      <w:r w:rsidRPr="00062237">
        <w:rPr>
          <w:b/>
          <w:sz w:val="28"/>
          <w:szCs w:val="28"/>
        </w:rPr>
        <w:t xml:space="preserve"> «Солнышко»</w:t>
      </w:r>
    </w:p>
    <w:p w:rsidR="005805B7" w:rsidRDefault="005805B7" w:rsidP="005805B7">
      <w:pPr>
        <w:ind w:left="-540" w:firstLine="540"/>
        <w:jc w:val="center"/>
        <w:rPr>
          <w:sz w:val="20"/>
          <w:szCs w:val="20"/>
        </w:rPr>
      </w:pPr>
    </w:p>
    <w:tbl>
      <w:tblPr>
        <w:tblStyle w:val="aa"/>
        <w:tblpPr w:leftFromText="180" w:rightFromText="180" w:vertAnchor="page" w:horzAnchor="margin" w:tblpXSpec="center" w:tblpY="5236"/>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4537"/>
      </w:tblGrid>
      <w:tr w:rsidR="005805B7" w:rsidTr="006F2EB9">
        <w:tc>
          <w:tcPr>
            <w:tcW w:w="3936" w:type="dxa"/>
          </w:tcPr>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Согласовано </w:t>
            </w:r>
          </w:p>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На общем собрании </w:t>
            </w:r>
          </w:p>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Председатель ППО</w:t>
            </w:r>
          </w:p>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proofErr w:type="spellStart"/>
            <w:r>
              <w:rPr>
                <w:rFonts w:ascii="Times New Roman" w:eastAsia="Times New Roman" w:hAnsi="Times New Roman" w:cs="Times New Roman"/>
                <w:color w:val="000000"/>
                <w:sz w:val="32"/>
                <w:szCs w:val="40"/>
                <w:lang w:eastAsia="ru-RU"/>
              </w:rPr>
              <w:t>Мурт</w:t>
            </w:r>
            <w:r>
              <w:rPr>
                <w:rFonts w:ascii="Times New Roman" w:eastAsia="Times New Roman" w:hAnsi="Times New Roman" w:cs="Times New Roman"/>
                <w:color w:val="000000"/>
                <w:sz w:val="32"/>
                <w:szCs w:val="40"/>
                <w:lang w:eastAsia="ru-RU"/>
              </w:rPr>
              <w:t>у</w:t>
            </w:r>
            <w:r>
              <w:rPr>
                <w:rFonts w:ascii="Times New Roman" w:eastAsia="Times New Roman" w:hAnsi="Times New Roman" w:cs="Times New Roman"/>
                <w:color w:val="000000"/>
                <w:sz w:val="32"/>
                <w:szCs w:val="40"/>
                <w:lang w:eastAsia="ru-RU"/>
              </w:rPr>
              <w:t>залиева</w:t>
            </w:r>
            <w:proofErr w:type="spellEnd"/>
            <w:r>
              <w:rPr>
                <w:rFonts w:ascii="Times New Roman" w:eastAsia="Times New Roman" w:hAnsi="Times New Roman" w:cs="Times New Roman"/>
                <w:color w:val="000000"/>
                <w:sz w:val="32"/>
                <w:szCs w:val="40"/>
                <w:lang w:eastAsia="ru-RU"/>
              </w:rPr>
              <w:t xml:space="preserve"> А.Г</w:t>
            </w:r>
          </w:p>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____________</w:t>
            </w:r>
          </w:p>
          <w:p w:rsidR="005805B7" w:rsidRDefault="005805B7" w:rsidP="006F2EB9">
            <w:pPr>
              <w:jc w:val="center"/>
              <w:textAlignment w:val="baseline"/>
              <w:outlineLvl w:val="1"/>
              <w:rPr>
                <w:rFonts w:ascii="Times New Roman" w:eastAsia="Times New Roman" w:hAnsi="Times New Roman" w:cs="Times New Roman"/>
                <w:color w:val="000000"/>
                <w:sz w:val="28"/>
                <w:szCs w:val="36"/>
                <w:lang w:eastAsia="ru-RU"/>
              </w:rPr>
            </w:pPr>
          </w:p>
        </w:tc>
        <w:tc>
          <w:tcPr>
            <w:tcW w:w="4537" w:type="dxa"/>
          </w:tcPr>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Утверждено </w:t>
            </w:r>
          </w:p>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Заведующей МКДОУ</w:t>
            </w:r>
          </w:p>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 «</w:t>
            </w:r>
            <w:proofErr w:type="gramStart"/>
            <w:r>
              <w:rPr>
                <w:rFonts w:ascii="Times New Roman" w:eastAsia="Times New Roman" w:hAnsi="Times New Roman" w:cs="Times New Roman"/>
                <w:color w:val="000000"/>
                <w:sz w:val="32"/>
                <w:szCs w:val="40"/>
                <w:lang w:eastAsia="ru-RU"/>
              </w:rPr>
              <w:t>Ясли-сад</w:t>
            </w:r>
            <w:proofErr w:type="gramEnd"/>
            <w:r>
              <w:rPr>
                <w:rFonts w:ascii="Times New Roman" w:eastAsia="Times New Roman" w:hAnsi="Times New Roman" w:cs="Times New Roman"/>
                <w:color w:val="000000"/>
                <w:sz w:val="32"/>
                <w:szCs w:val="40"/>
                <w:lang w:eastAsia="ru-RU"/>
              </w:rPr>
              <w:t xml:space="preserve"> «Солнышко»</w:t>
            </w:r>
          </w:p>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 </w:t>
            </w:r>
            <w:proofErr w:type="spellStart"/>
            <w:r>
              <w:rPr>
                <w:rFonts w:ascii="Times New Roman" w:eastAsia="Times New Roman" w:hAnsi="Times New Roman" w:cs="Times New Roman"/>
                <w:color w:val="000000"/>
                <w:sz w:val="32"/>
                <w:szCs w:val="40"/>
                <w:lang w:eastAsia="ru-RU"/>
              </w:rPr>
              <w:t>Бамматова</w:t>
            </w:r>
            <w:proofErr w:type="spellEnd"/>
            <w:r>
              <w:rPr>
                <w:rFonts w:ascii="Times New Roman" w:eastAsia="Times New Roman" w:hAnsi="Times New Roman" w:cs="Times New Roman"/>
                <w:color w:val="000000"/>
                <w:sz w:val="32"/>
                <w:szCs w:val="40"/>
                <w:lang w:eastAsia="ru-RU"/>
              </w:rPr>
              <w:t xml:space="preserve"> А</w:t>
            </w:r>
            <w:r>
              <w:rPr>
                <w:rFonts w:ascii="Times New Roman" w:eastAsia="Times New Roman" w:hAnsi="Times New Roman" w:cs="Times New Roman"/>
                <w:color w:val="000000"/>
                <w:sz w:val="32"/>
                <w:szCs w:val="40"/>
                <w:lang w:eastAsia="ru-RU"/>
              </w:rPr>
              <w:t>.</w:t>
            </w:r>
            <w:r>
              <w:rPr>
                <w:rFonts w:ascii="Times New Roman" w:eastAsia="Times New Roman" w:hAnsi="Times New Roman" w:cs="Times New Roman"/>
                <w:color w:val="000000"/>
                <w:sz w:val="32"/>
                <w:szCs w:val="40"/>
                <w:lang w:eastAsia="ru-RU"/>
              </w:rPr>
              <w:t>Д.</w:t>
            </w:r>
          </w:p>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________________</w:t>
            </w:r>
          </w:p>
          <w:p w:rsidR="005805B7" w:rsidRDefault="005805B7" w:rsidP="006F2EB9">
            <w:pPr>
              <w:shd w:val="clear" w:color="auto" w:fill="FFFFFF"/>
              <w:textAlignment w:val="baseline"/>
              <w:outlineLvl w:val="1"/>
              <w:rPr>
                <w:rFonts w:ascii="Times New Roman" w:eastAsia="Times New Roman" w:hAnsi="Times New Roman" w:cs="Times New Roman"/>
                <w:color w:val="000000"/>
                <w:sz w:val="32"/>
                <w:szCs w:val="40"/>
                <w:lang w:eastAsia="ru-RU"/>
              </w:rPr>
            </w:pPr>
          </w:p>
          <w:p w:rsidR="005805B7" w:rsidRDefault="005805B7" w:rsidP="006F2EB9">
            <w:pPr>
              <w:jc w:val="center"/>
              <w:textAlignment w:val="baseline"/>
              <w:outlineLvl w:val="1"/>
              <w:rPr>
                <w:rFonts w:ascii="Times New Roman" w:eastAsia="Times New Roman" w:hAnsi="Times New Roman" w:cs="Times New Roman"/>
                <w:color w:val="000000"/>
                <w:sz w:val="28"/>
                <w:szCs w:val="36"/>
                <w:lang w:eastAsia="ru-RU"/>
              </w:rPr>
            </w:pPr>
            <w:r>
              <w:rPr>
                <w:rFonts w:ascii="Times New Roman" w:eastAsia="Times New Roman" w:hAnsi="Times New Roman" w:cs="Times New Roman"/>
                <w:color w:val="000000"/>
                <w:sz w:val="32"/>
                <w:szCs w:val="40"/>
                <w:lang w:eastAsia="ru-RU"/>
              </w:rPr>
              <w:t>______________________2022г</w:t>
            </w:r>
          </w:p>
        </w:tc>
      </w:tr>
    </w:tbl>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52"/>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b/>
          <w:i/>
          <w:color w:val="000000"/>
          <w:sz w:val="56"/>
          <w:szCs w:val="60"/>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b/>
          <w:i/>
          <w:color w:val="000000"/>
          <w:sz w:val="56"/>
          <w:szCs w:val="60"/>
          <w:lang w:eastAsia="ru-RU"/>
        </w:rPr>
      </w:pPr>
    </w:p>
    <w:p w:rsidR="006F2EB9" w:rsidRDefault="006F2EB9" w:rsidP="005805B7">
      <w:pPr>
        <w:shd w:val="clear" w:color="auto" w:fill="FFFFFF"/>
        <w:spacing w:after="0" w:line="240" w:lineRule="auto"/>
        <w:jc w:val="center"/>
        <w:textAlignment w:val="baseline"/>
        <w:outlineLvl w:val="1"/>
        <w:rPr>
          <w:rFonts w:ascii="Times New Roman" w:eastAsia="Times New Roman" w:hAnsi="Times New Roman" w:cs="Times New Roman"/>
          <w:b/>
          <w:i/>
          <w:color w:val="000000"/>
          <w:sz w:val="56"/>
          <w:szCs w:val="60"/>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b/>
          <w:i/>
          <w:color w:val="000000"/>
          <w:sz w:val="56"/>
          <w:szCs w:val="60"/>
          <w:lang w:eastAsia="ru-RU"/>
        </w:rPr>
      </w:pPr>
      <w:r w:rsidRPr="005805B7">
        <w:rPr>
          <w:rFonts w:ascii="Times New Roman" w:eastAsia="Times New Roman" w:hAnsi="Times New Roman" w:cs="Times New Roman"/>
          <w:b/>
          <w:i/>
          <w:color w:val="000000"/>
          <w:sz w:val="56"/>
          <w:szCs w:val="60"/>
          <w:lang w:eastAsia="ru-RU"/>
        </w:rPr>
        <w:t xml:space="preserve">Инструкция по охране </w:t>
      </w: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b/>
          <w:i/>
          <w:color w:val="000000"/>
          <w:sz w:val="56"/>
          <w:szCs w:val="60"/>
          <w:lang w:eastAsia="ru-RU"/>
        </w:rPr>
      </w:pPr>
      <w:r w:rsidRPr="005805B7">
        <w:rPr>
          <w:rFonts w:ascii="Times New Roman" w:eastAsia="Times New Roman" w:hAnsi="Times New Roman" w:cs="Times New Roman"/>
          <w:b/>
          <w:i/>
          <w:color w:val="000000"/>
          <w:sz w:val="56"/>
          <w:szCs w:val="60"/>
          <w:lang w:eastAsia="ru-RU"/>
        </w:rPr>
        <w:t xml:space="preserve">труда </w:t>
      </w:r>
      <w:proofErr w:type="gramStart"/>
      <w:r w:rsidRPr="005805B7">
        <w:rPr>
          <w:rFonts w:ascii="Times New Roman" w:eastAsia="Times New Roman" w:hAnsi="Times New Roman" w:cs="Times New Roman"/>
          <w:b/>
          <w:i/>
          <w:color w:val="000000"/>
          <w:sz w:val="56"/>
          <w:szCs w:val="60"/>
          <w:lang w:eastAsia="ru-RU"/>
        </w:rPr>
        <w:t>для</w:t>
      </w:r>
      <w:proofErr w:type="gramEnd"/>
      <w:r w:rsidRPr="005805B7">
        <w:rPr>
          <w:rFonts w:ascii="Times New Roman" w:eastAsia="Times New Roman" w:hAnsi="Times New Roman" w:cs="Times New Roman"/>
          <w:b/>
          <w:i/>
          <w:color w:val="000000"/>
          <w:sz w:val="56"/>
          <w:szCs w:val="60"/>
          <w:lang w:eastAsia="ru-RU"/>
        </w:rPr>
        <w:t xml:space="preserve"> </w:t>
      </w:r>
    </w:p>
    <w:p w:rsidR="005805B7" w:rsidRP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b/>
          <w:i/>
          <w:color w:val="000000"/>
          <w:sz w:val="56"/>
          <w:szCs w:val="60"/>
          <w:lang w:eastAsia="ru-RU"/>
        </w:rPr>
      </w:pPr>
      <w:r w:rsidRPr="005805B7">
        <w:rPr>
          <w:rFonts w:ascii="Times New Roman" w:eastAsia="Times New Roman" w:hAnsi="Times New Roman" w:cs="Times New Roman"/>
          <w:b/>
          <w:i/>
          <w:color w:val="000000"/>
          <w:sz w:val="56"/>
          <w:szCs w:val="60"/>
          <w:lang w:eastAsia="ru-RU"/>
        </w:rPr>
        <w:t>главного бухгалтера в ДОУ</w:t>
      </w: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5805B7" w:rsidRDefault="005805B7" w:rsidP="005805B7">
      <w:pPr>
        <w:shd w:val="clear" w:color="auto" w:fill="FFFFFF"/>
        <w:spacing w:after="0" w:line="240" w:lineRule="auto"/>
        <w:jc w:val="center"/>
        <w:textAlignment w:val="baseline"/>
        <w:outlineLvl w:val="1"/>
        <w:rPr>
          <w:rFonts w:ascii="Times New Roman" w:eastAsia="Times New Roman" w:hAnsi="Times New Roman" w:cs="Times New Roman"/>
          <w:color w:val="000000"/>
          <w:sz w:val="32"/>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5805B7" w:rsidRDefault="005805B7"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p>
    <w:p w:rsidR="00681C00" w:rsidRPr="000616FE" w:rsidRDefault="00681C00" w:rsidP="00681C00">
      <w:pPr>
        <w:shd w:val="clear" w:color="auto" w:fill="FFFFFF"/>
        <w:spacing w:after="0" w:line="240" w:lineRule="auto"/>
        <w:jc w:val="center"/>
        <w:textAlignment w:val="baseline"/>
        <w:outlineLvl w:val="1"/>
        <w:rPr>
          <w:rFonts w:ascii="Times New Roman" w:eastAsia="Times New Roman" w:hAnsi="Times New Roman" w:cs="Times New Roman"/>
          <w:color w:val="000000"/>
          <w:sz w:val="28"/>
          <w:szCs w:val="60"/>
          <w:lang w:eastAsia="ru-RU"/>
        </w:rPr>
      </w:pPr>
      <w:r w:rsidRPr="000616FE">
        <w:rPr>
          <w:rFonts w:ascii="Times New Roman" w:eastAsia="Times New Roman" w:hAnsi="Times New Roman" w:cs="Times New Roman"/>
          <w:color w:val="000000"/>
          <w:sz w:val="28"/>
          <w:szCs w:val="60"/>
          <w:lang w:eastAsia="ru-RU"/>
        </w:rPr>
        <w:t>Инструкция по охране труда для главного бухгалтера в ДОУ</w:t>
      </w:r>
    </w:p>
    <w:p w:rsidR="00681C00" w:rsidRPr="000616FE" w:rsidRDefault="00681C00" w:rsidP="00681C00">
      <w:pPr>
        <w:shd w:val="clear" w:color="auto" w:fill="FFFFFF"/>
        <w:spacing w:after="0" w:line="240" w:lineRule="auto"/>
        <w:jc w:val="center"/>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ИОТ - __________________ - 2022</w:t>
      </w:r>
      <w:r w:rsidRPr="000616FE">
        <w:rPr>
          <w:rFonts w:ascii="Times New Roman" w:eastAsia="Times New Roman" w:hAnsi="Times New Roman" w:cs="Times New Roman"/>
          <w:color w:val="222222"/>
          <w:sz w:val="20"/>
          <w:szCs w:val="45"/>
          <w:lang w:eastAsia="ru-RU"/>
        </w:rPr>
        <w:br/>
      </w:r>
      <w:r w:rsidRPr="000616FE">
        <w:rPr>
          <w:rFonts w:ascii="inherit" w:eastAsia="Times New Roman" w:hAnsi="inherit" w:cs="Times New Roman"/>
          <w:i/>
          <w:iCs/>
          <w:color w:val="222222"/>
          <w:sz w:val="14"/>
          <w:lang w:eastAsia="ru-RU"/>
        </w:rPr>
        <w:t>номер инструкции</w:t>
      </w:r>
      <w:r w:rsidRPr="000616FE">
        <w:rPr>
          <w:rFonts w:ascii="Times New Roman" w:eastAsia="Times New Roman" w:hAnsi="Times New Roman" w:cs="Times New Roman"/>
          <w:color w:val="222222"/>
          <w:sz w:val="20"/>
          <w:szCs w:val="45"/>
          <w:lang w:eastAsia="ru-RU"/>
        </w:rPr>
        <w:br/>
      </w:r>
    </w:p>
    <w:p w:rsidR="00681C00" w:rsidRPr="000616FE" w:rsidRDefault="00681C00" w:rsidP="00681C00">
      <w:pPr>
        <w:shd w:val="clear" w:color="auto" w:fill="FFFFFF"/>
        <w:spacing w:after="0" w:line="240" w:lineRule="auto"/>
        <w:textAlignment w:val="baseline"/>
        <w:rPr>
          <w:rFonts w:ascii="inherit" w:eastAsia="Times New Roman" w:hAnsi="inherit" w:cs="Times New Roman"/>
          <w:b/>
          <w:bCs/>
          <w:color w:val="222222"/>
          <w:sz w:val="29"/>
          <w:szCs w:val="45"/>
          <w:lang w:eastAsia="ru-RU"/>
        </w:rPr>
      </w:pPr>
      <w:r w:rsidRPr="000616FE">
        <w:rPr>
          <w:rFonts w:ascii="inherit" w:eastAsia="Times New Roman" w:hAnsi="inherit" w:cs="Times New Roman"/>
          <w:b/>
          <w:bCs/>
          <w:color w:val="222222"/>
          <w:sz w:val="29"/>
          <w:szCs w:val="45"/>
          <w:lang w:eastAsia="ru-RU"/>
        </w:rPr>
        <w:t>Документ составлен с учетом нормативных правовых актов, действующих на 2022 год: </w:t>
      </w:r>
    </w:p>
    <w:p w:rsidR="00681C00" w:rsidRPr="000616FE" w:rsidRDefault="00681C00" w:rsidP="00681C00">
      <w:pPr>
        <w:shd w:val="clear" w:color="auto" w:fill="FFFFFF"/>
        <w:spacing w:after="0" w:line="240" w:lineRule="auto"/>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 </w:t>
      </w:r>
      <w:hyperlink r:id="rId8" w:tgtFrame="_blank" w:history="1">
        <w:r w:rsidRPr="000616FE">
          <w:rPr>
            <w:rFonts w:ascii="Times New Roman" w:eastAsia="Times New Roman" w:hAnsi="Times New Roman" w:cs="Times New Roman"/>
            <w:color w:val="2B9900"/>
            <w:sz w:val="20"/>
            <w:lang w:eastAsia="ru-RU"/>
          </w:rPr>
          <w:t xml:space="preserve">Межгосударственный стандарт ГОСТ </w:t>
        </w:r>
        <w:proofErr w:type="gramStart"/>
        <w:r w:rsidRPr="000616FE">
          <w:rPr>
            <w:rFonts w:ascii="Times New Roman" w:eastAsia="Times New Roman" w:hAnsi="Times New Roman" w:cs="Times New Roman"/>
            <w:color w:val="2B9900"/>
            <w:sz w:val="20"/>
            <w:lang w:eastAsia="ru-RU"/>
          </w:rPr>
          <w:t>Р</w:t>
        </w:r>
        <w:proofErr w:type="gramEnd"/>
        <w:r w:rsidRPr="000616FE">
          <w:rPr>
            <w:rFonts w:ascii="Times New Roman" w:eastAsia="Times New Roman" w:hAnsi="Times New Roman" w:cs="Times New Roman"/>
            <w:color w:val="2B9900"/>
            <w:sz w:val="20"/>
            <w:lang w:eastAsia="ru-RU"/>
          </w:rPr>
          <w:t xml:space="preserve">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hyperlink>
      <w:r w:rsidRPr="000616FE">
        <w:rPr>
          <w:rFonts w:ascii="Times New Roman" w:eastAsia="Times New Roman" w:hAnsi="Times New Roman" w:cs="Times New Roman"/>
          <w:color w:val="222222"/>
          <w:sz w:val="20"/>
          <w:szCs w:val="45"/>
          <w:lang w:eastAsia="ru-RU"/>
        </w:rPr>
        <w:t>.</w:t>
      </w:r>
      <w:r w:rsidRPr="000616FE">
        <w:rPr>
          <w:rFonts w:ascii="Times New Roman" w:eastAsia="Times New Roman" w:hAnsi="Times New Roman" w:cs="Times New Roman"/>
          <w:color w:val="222222"/>
          <w:sz w:val="20"/>
          <w:szCs w:val="45"/>
          <w:lang w:eastAsia="ru-RU"/>
        </w:rPr>
        <w:br/>
        <w:t>- </w:t>
      </w:r>
      <w:hyperlink r:id="rId9" w:tgtFrame="_blank" w:history="1">
        <w:r w:rsidRPr="000616FE">
          <w:rPr>
            <w:rFonts w:ascii="Times New Roman" w:eastAsia="Times New Roman" w:hAnsi="Times New Roman" w:cs="Times New Roman"/>
            <w:color w:val="2B9900"/>
            <w:sz w:val="20"/>
            <w:lang w:eastAsia="ru-RU"/>
          </w:rPr>
          <w:t>Межгосударственный стандарт ГОСТ 12.0.003-2015. Система стандартов безопасности труда. Опасные и вредные производственные факторы. Классификация</w:t>
        </w:r>
      </w:hyperlink>
      <w:r w:rsidRPr="000616FE">
        <w:rPr>
          <w:rFonts w:ascii="Times New Roman" w:eastAsia="Times New Roman" w:hAnsi="Times New Roman" w:cs="Times New Roman"/>
          <w:color w:val="222222"/>
          <w:sz w:val="20"/>
          <w:szCs w:val="45"/>
          <w:lang w:eastAsia="ru-RU"/>
        </w:rPr>
        <w:t>.</w:t>
      </w:r>
      <w:r w:rsidRPr="000616FE">
        <w:rPr>
          <w:rFonts w:ascii="Times New Roman" w:eastAsia="Times New Roman" w:hAnsi="Times New Roman" w:cs="Times New Roman"/>
          <w:color w:val="222222"/>
          <w:sz w:val="20"/>
          <w:szCs w:val="45"/>
          <w:lang w:eastAsia="ru-RU"/>
        </w:rPr>
        <w:br/>
        <w:t>- </w:t>
      </w:r>
      <w:hyperlink r:id="rId10" w:tgtFrame="_blank" w:history="1">
        <w:r w:rsidRPr="000616FE">
          <w:rPr>
            <w:rFonts w:ascii="Times New Roman" w:eastAsia="Times New Roman" w:hAnsi="Times New Roman" w:cs="Times New Roman"/>
            <w:color w:val="2B9900"/>
            <w:sz w:val="20"/>
            <w:lang w:eastAsia="ru-RU"/>
          </w:rPr>
          <w:t xml:space="preserve">Межгосударственный стандарт </w:t>
        </w:r>
        <w:proofErr w:type="gramStart"/>
        <w:r w:rsidRPr="000616FE">
          <w:rPr>
            <w:rFonts w:ascii="Times New Roman" w:eastAsia="Times New Roman" w:hAnsi="Times New Roman" w:cs="Times New Roman"/>
            <w:color w:val="2B9900"/>
            <w:sz w:val="20"/>
            <w:lang w:eastAsia="ru-RU"/>
          </w:rPr>
          <w:t>Г</w:t>
        </w:r>
        <w:proofErr w:type="gramEnd"/>
        <w:r w:rsidRPr="000616FE">
          <w:rPr>
            <w:rFonts w:ascii="Times New Roman" w:eastAsia="Times New Roman" w:hAnsi="Times New Roman" w:cs="Times New Roman"/>
            <w:color w:val="2B9900"/>
            <w:sz w:val="20"/>
            <w:lang w:eastAsia="ru-RU"/>
          </w:rPr>
          <w:t>OCT 12.0.004-2015. Система стандартов безопасности труда. Организация обучения безопасности труда. Общие положения</w:t>
        </w:r>
      </w:hyperlink>
      <w:r w:rsidRPr="000616FE">
        <w:rPr>
          <w:rFonts w:ascii="Times New Roman" w:eastAsia="Times New Roman" w:hAnsi="Times New Roman" w:cs="Times New Roman"/>
          <w:color w:val="222222"/>
          <w:sz w:val="20"/>
          <w:szCs w:val="45"/>
          <w:lang w:eastAsia="ru-RU"/>
        </w:rPr>
        <w:t>.</w:t>
      </w:r>
      <w:r w:rsidRPr="000616FE">
        <w:rPr>
          <w:rFonts w:ascii="Times New Roman" w:eastAsia="Times New Roman" w:hAnsi="Times New Roman" w:cs="Times New Roman"/>
          <w:color w:val="222222"/>
          <w:sz w:val="20"/>
          <w:szCs w:val="45"/>
          <w:lang w:eastAsia="ru-RU"/>
        </w:rPr>
        <w:br/>
        <w:t>- </w:t>
      </w:r>
      <w:hyperlink r:id="rId11" w:tgtFrame="_blank" w:history="1">
        <w:r w:rsidRPr="000616FE">
          <w:rPr>
            <w:rFonts w:ascii="Times New Roman" w:eastAsia="Times New Roman" w:hAnsi="Times New Roman" w:cs="Times New Roman"/>
            <w:color w:val="2B9900"/>
            <w:sz w:val="20"/>
            <w:lang w:eastAsia="ru-RU"/>
          </w:rPr>
          <w:t xml:space="preserve">Межгосударственный стандарт ГОСТ 12.0.230.1-2015. Система стандартов безопасности труда. </w:t>
        </w:r>
        <w:proofErr w:type="gramStart"/>
        <w:r w:rsidRPr="000616FE">
          <w:rPr>
            <w:rFonts w:ascii="Times New Roman" w:eastAsia="Times New Roman" w:hAnsi="Times New Roman" w:cs="Times New Roman"/>
            <w:color w:val="2B9900"/>
            <w:sz w:val="20"/>
            <w:lang w:eastAsia="ru-RU"/>
          </w:rPr>
          <w:t>Системы управления охраной труда</w:t>
        </w:r>
      </w:hyperlink>
      <w:r w:rsidRPr="000616FE">
        <w:rPr>
          <w:rFonts w:ascii="Times New Roman" w:eastAsia="Times New Roman" w:hAnsi="Times New Roman" w:cs="Times New Roman"/>
          <w:color w:val="222222"/>
          <w:sz w:val="20"/>
          <w:szCs w:val="45"/>
          <w:lang w:eastAsia="ru-RU"/>
        </w:rPr>
        <w:t>.</w:t>
      </w:r>
      <w:r w:rsidRPr="000616FE">
        <w:rPr>
          <w:rFonts w:ascii="Times New Roman" w:eastAsia="Times New Roman" w:hAnsi="Times New Roman" w:cs="Times New Roman"/>
          <w:color w:val="222222"/>
          <w:sz w:val="20"/>
          <w:szCs w:val="45"/>
          <w:lang w:eastAsia="ru-RU"/>
        </w:rPr>
        <w:br/>
        <w:t>- </w:t>
      </w:r>
      <w:hyperlink r:id="rId12" w:tgtFrame="_blank" w:history="1">
        <w:r w:rsidRPr="000616FE">
          <w:rPr>
            <w:rFonts w:ascii="Times New Roman" w:eastAsia="Times New Roman" w:hAnsi="Times New Roman" w:cs="Times New Roman"/>
            <w:color w:val="2B9900"/>
            <w:sz w:val="20"/>
            <w:lang w:eastAsia="ru-RU"/>
          </w:rPr>
          <w:t>Методические рекомендации по разработке инструкций по охране труда</w:t>
        </w:r>
      </w:hyperlink>
      <w:r w:rsidRPr="000616FE">
        <w:rPr>
          <w:rFonts w:ascii="Times New Roman" w:eastAsia="Times New Roman" w:hAnsi="Times New Roman" w:cs="Times New Roman"/>
          <w:color w:val="222222"/>
          <w:sz w:val="20"/>
          <w:szCs w:val="45"/>
          <w:lang w:eastAsia="ru-RU"/>
        </w:rPr>
        <w:t>.</w:t>
      </w:r>
      <w:r w:rsidRPr="000616FE">
        <w:rPr>
          <w:rFonts w:ascii="Times New Roman" w:eastAsia="Times New Roman" w:hAnsi="Times New Roman" w:cs="Times New Roman"/>
          <w:color w:val="222222"/>
          <w:sz w:val="20"/>
          <w:szCs w:val="45"/>
          <w:lang w:eastAsia="ru-RU"/>
        </w:rPr>
        <w:br/>
        <w:t>- </w:t>
      </w:r>
      <w:hyperlink r:id="rId13" w:tgtFrame="_blank" w:history="1">
        <w:r w:rsidRPr="000616FE">
          <w:rPr>
            <w:rFonts w:ascii="Times New Roman" w:eastAsia="Times New Roman" w:hAnsi="Times New Roman" w:cs="Times New Roman"/>
            <w:color w:val="2B9900"/>
            <w:sz w:val="20"/>
            <w:lang w:eastAsia="ru-RU"/>
          </w:rPr>
          <w:t>Приказ Министерства труда и социальной защиты РФ от 29 октября 2021 г. N 772н "Об утверждении основных требований к порядку разработки и содержанию правил и инструкций по охране труда, разрабатываемых работодателем"</w:t>
        </w:r>
      </w:hyperlink>
      <w:r w:rsidRPr="000616FE">
        <w:rPr>
          <w:rFonts w:ascii="Times New Roman" w:eastAsia="Times New Roman" w:hAnsi="Times New Roman" w:cs="Times New Roman"/>
          <w:color w:val="222222"/>
          <w:sz w:val="20"/>
          <w:szCs w:val="45"/>
          <w:lang w:eastAsia="ru-RU"/>
        </w:rPr>
        <w:t>.</w:t>
      </w:r>
      <w:r w:rsidRPr="000616FE">
        <w:rPr>
          <w:rFonts w:ascii="Times New Roman" w:eastAsia="Times New Roman" w:hAnsi="Times New Roman" w:cs="Times New Roman"/>
          <w:color w:val="222222"/>
          <w:sz w:val="20"/>
          <w:szCs w:val="45"/>
          <w:lang w:eastAsia="ru-RU"/>
        </w:rPr>
        <w:br/>
        <w:t>- </w:t>
      </w:r>
      <w:hyperlink r:id="rId14" w:tgtFrame="_blank" w:history="1">
        <w:r w:rsidRPr="000616FE">
          <w:rPr>
            <w:rFonts w:ascii="Times New Roman" w:eastAsia="Times New Roman" w:hAnsi="Times New Roman" w:cs="Times New Roman"/>
            <w:color w:val="2B9900"/>
            <w:sz w:val="20"/>
            <w:lang w:eastAsia="ru-RU"/>
          </w:rPr>
          <w:t>Приказ Министерства труда и социальной защиты РФ от 29 октября 2021 г. N 776н "Об утверждении Примерного</w:t>
        </w:r>
        <w:proofErr w:type="gramEnd"/>
        <w:r w:rsidRPr="000616FE">
          <w:rPr>
            <w:rFonts w:ascii="Times New Roman" w:eastAsia="Times New Roman" w:hAnsi="Times New Roman" w:cs="Times New Roman"/>
            <w:color w:val="2B9900"/>
            <w:sz w:val="20"/>
            <w:lang w:eastAsia="ru-RU"/>
          </w:rPr>
          <w:t xml:space="preserve"> положения о системе управления охраной труда"</w:t>
        </w:r>
      </w:hyperlink>
      <w:r w:rsidRPr="000616FE">
        <w:rPr>
          <w:rFonts w:ascii="Times New Roman" w:eastAsia="Times New Roman" w:hAnsi="Times New Roman" w:cs="Times New Roman"/>
          <w:color w:val="222222"/>
          <w:sz w:val="20"/>
          <w:szCs w:val="45"/>
          <w:lang w:eastAsia="ru-RU"/>
        </w:rPr>
        <w:t>.</w:t>
      </w:r>
    </w:p>
    <w:p w:rsidR="00681C00" w:rsidRPr="000616FE" w:rsidRDefault="00681C00" w:rsidP="00681C00">
      <w:pPr>
        <w:shd w:val="clear" w:color="auto" w:fill="FFFFFF"/>
        <w:spacing w:after="0" w:line="240" w:lineRule="auto"/>
        <w:jc w:val="center"/>
        <w:textAlignment w:val="baseline"/>
        <w:rPr>
          <w:rFonts w:ascii="Times New Roman" w:eastAsia="Times New Roman" w:hAnsi="Times New Roman" w:cs="Times New Roman"/>
          <w:color w:val="222222"/>
          <w:sz w:val="20"/>
          <w:szCs w:val="45"/>
          <w:lang w:eastAsia="ru-RU"/>
        </w:rPr>
      </w:pPr>
      <w:r w:rsidRPr="000616FE">
        <w:rPr>
          <w:rFonts w:ascii="inherit" w:eastAsia="Times New Roman" w:hAnsi="inherit" w:cs="Times New Roman"/>
          <w:b/>
          <w:bCs/>
          <w:color w:val="222222"/>
          <w:sz w:val="29"/>
          <w:lang w:eastAsia="ru-RU"/>
        </w:rPr>
        <w:t>1. Общие правила охраны труда</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1.1. К самостоятельной работе бухгалтером в дошкольном образовательном учреждении допускаются лица, не моложе 18 лет, соответствующие требованиям профессионального стандарта «08.002 Бухгалтер», прошедшие инструктажи по охране труда, пожарной и антитеррористической безопасности, медицинские осмотры и не имеющие противопоказаний к работе по состоянию здоровья.</w:t>
      </w:r>
    </w:p>
    <w:p w:rsidR="00681C00" w:rsidRPr="000616FE" w:rsidRDefault="00681C00" w:rsidP="00681C00">
      <w:pPr>
        <w:shd w:val="clear" w:color="auto" w:fill="FFFFFF"/>
        <w:spacing w:after="0"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1.2. Главный бухгалтер должен знать и соблюдать настоящую инструкцию по охране труда, </w:t>
      </w:r>
      <w:hyperlink r:id="rId15" w:tgtFrame="_blank" w:tooltip="Должностная инструкция главного бухгалтера ДОУ по профстандарту" w:history="1">
        <w:r w:rsidRPr="000616FE">
          <w:rPr>
            <w:rFonts w:ascii="Times New Roman" w:eastAsia="Times New Roman" w:hAnsi="Times New Roman" w:cs="Times New Roman"/>
            <w:color w:val="2B9900"/>
            <w:sz w:val="20"/>
            <w:u w:val="single"/>
            <w:lang w:eastAsia="ru-RU"/>
          </w:rPr>
          <w:t>должностную инструкцию</w:t>
        </w:r>
      </w:hyperlink>
      <w:r w:rsidRPr="000616FE">
        <w:rPr>
          <w:rFonts w:ascii="Times New Roman" w:eastAsia="Times New Roman" w:hAnsi="Times New Roman" w:cs="Times New Roman"/>
          <w:color w:val="222222"/>
          <w:sz w:val="20"/>
          <w:szCs w:val="45"/>
          <w:lang w:eastAsia="ru-RU"/>
        </w:rPr>
        <w:t>, Правила внутреннего трудового распорядка учреждения, установленные режимы труда и отдыха в ДОУ, </w:t>
      </w:r>
      <w:hyperlink r:id="rId16" w:tgtFrame="_blank" w:history="1">
        <w:r w:rsidRPr="000616FE">
          <w:rPr>
            <w:rFonts w:ascii="Times New Roman" w:eastAsia="Times New Roman" w:hAnsi="Times New Roman" w:cs="Times New Roman"/>
            <w:color w:val="2B9900"/>
            <w:sz w:val="20"/>
            <w:u w:val="single"/>
            <w:lang w:eastAsia="ru-RU"/>
          </w:rPr>
          <w:t>инструкции при работе с персональным компьютером и копировальной оргтехникой</w:t>
        </w:r>
      </w:hyperlink>
      <w:r w:rsidRPr="000616FE">
        <w:rPr>
          <w:rFonts w:ascii="Times New Roman" w:eastAsia="Times New Roman" w:hAnsi="Times New Roman" w:cs="Times New Roman"/>
          <w:color w:val="222222"/>
          <w:sz w:val="20"/>
          <w:szCs w:val="45"/>
          <w:lang w:eastAsia="ru-RU"/>
        </w:rPr>
        <w:t>.</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1.3. Сотрудник обязан незамедлительно информировать заведующего дошкольным образовательным учреждением (при отсутствии – иное должностное лицо) о любой ситуации, угрожающей жизни и здоровью людей, о каждом несчастном случае, произошедшем в ДОУ, о любом ухудшении состояния своего здоровья, в том числе о появлении первых признаков острого заболевания.</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1.4. Во время работы бухгалтера возможно воздействие на него следующих опасных и вредных факторов:</w:t>
      </w:r>
    </w:p>
    <w:p w:rsidR="00681C00" w:rsidRPr="000616FE" w:rsidRDefault="00681C00" w:rsidP="00681C00">
      <w:pPr>
        <w:numPr>
          <w:ilvl w:val="0"/>
          <w:numId w:val="1"/>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снижение остроты зрения при недостаточной освещённости рабочего места, а также зрительное утомление при длительной работе с документами и (или) с персональным компьютером;</w:t>
      </w:r>
    </w:p>
    <w:p w:rsidR="00681C00" w:rsidRPr="000616FE" w:rsidRDefault="00681C00" w:rsidP="00681C00">
      <w:pPr>
        <w:numPr>
          <w:ilvl w:val="0"/>
          <w:numId w:val="1"/>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поражение электрическим током при случайном прикосновении к токоведущим частям компьютерного оборудования, периферийных устройств, бытовой техники с нарушенной изоляцией или заземлением (во время включения или выключения электроприборов и (или) освещения в помещении);</w:t>
      </w:r>
    </w:p>
    <w:p w:rsidR="00681C00" w:rsidRPr="000616FE" w:rsidRDefault="00681C00" w:rsidP="00681C00">
      <w:pPr>
        <w:numPr>
          <w:ilvl w:val="0"/>
          <w:numId w:val="1"/>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снижение общего иммунного состояния организма вследствие повышенного (суммарно – свыше 4 ч. в сутки) воздействия на работника электромагнитного излучения при работе с компьютером;</w:t>
      </w:r>
    </w:p>
    <w:p w:rsidR="00681C00" w:rsidRPr="000616FE" w:rsidRDefault="00681C00" w:rsidP="00681C00">
      <w:pPr>
        <w:numPr>
          <w:ilvl w:val="0"/>
          <w:numId w:val="1"/>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снижение работоспособности и ухудшение общего состояния вследствие переутомления, связанного с чрезмерной фактической продолжительностью рабочего  времени и (или) повышенной интенсивностью работы;</w:t>
      </w:r>
    </w:p>
    <w:p w:rsidR="00681C00" w:rsidRPr="000616FE" w:rsidRDefault="00681C00" w:rsidP="00681C00">
      <w:pPr>
        <w:numPr>
          <w:ilvl w:val="0"/>
          <w:numId w:val="1"/>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возможность получения травмы вследствие неосторожного обращения с канцелярскими принадлежностями или использования их не по прямому назначению;</w:t>
      </w:r>
    </w:p>
    <w:p w:rsidR="00681C00" w:rsidRPr="000616FE" w:rsidRDefault="00681C00" w:rsidP="00681C00">
      <w:pPr>
        <w:numPr>
          <w:ilvl w:val="0"/>
          <w:numId w:val="1"/>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получение физических и (или) психологических травм, связанных с незаконными действиями работников дошкольного образовательного учреждения, а также родителей (лиц, их заменяющих) и иных лиц, непосредственно контактирующих с бухгалтером учреждения для решения тех или иных вопросов.</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1.5. Главный бухгалтер должен соблюдать правила пожарной безопасности, знать места расположения первичных средств пожаротушения и аптечки первой доврачебной помощи, а также пути эвакуации при пожаре или иной чрезвычайной ситуации.</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1.6. При несчастном случае пострадавший или очевидец несчастного случая обязан немедленно сообщить об этом заведующему ДОУ, при неисправности оборудования прекратить работу и сообщить заместителю заведующего по административно-хозяйственной работе (завхозу).</w:t>
      </w:r>
    </w:p>
    <w:p w:rsidR="00681C00" w:rsidRPr="000616FE" w:rsidRDefault="00681C00" w:rsidP="00681C00">
      <w:pPr>
        <w:shd w:val="clear" w:color="auto" w:fill="FFFFFF"/>
        <w:spacing w:after="0"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1.7. Главный бухгалтер должен владеть приемами и способами оказания первой помощи в объеме </w:t>
      </w:r>
      <w:hyperlink r:id="rId17" w:tgtFrame="_blank" w:history="1">
        <w:r w:rsidRPr="000616FE">
          <w:rPr>
            <w:rFonts w:ascii="Times New Roman" w:eastAsia="Times New Roman" w:hAnsi="Times New Roman" w:cs="Times New Roman"/>
            <w:color w:val="2B9900"/>
            <w:sz w:val="20"/>
            <w:u w:val="single"/>
            <w:lang w:eastAsia="ru-RU"/>
          </w:rPr>
          <w:t>инструкции по оказанию первой помощи пострадавшему</w:t>
        </w:r>
      </w:hyperlink>
      <w:r w:rsidRPr="000616FE">
        <w:rPr>
          <w:rFonts w:ascii="Times New Roman" w:eastAsia="Times New Roman" w:hAnsi="Times New Roman" w:cs="Times New Roman"/>
          <w:color w:val="222222"/>
          <w:sz w:val="20"/>
          <w:szCs w:val="45"/>
          <w:lang w:eastAsia="ru-RU"/>
        </w:rPr>
        <w:t>, действующей в дошкольном образовательном учреждении.</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1.8. В случае невыполнения или нарушения настоящей инструкции по охране труда, главный бухгалтер привлекается к дисциплинарной ответственности в соответствии с Уставом, Правилами внутреннего трудового распорядка ДОУ, Трудовым Кодексом РФ и, при необходимости, подвергается внеочередной проверке знаний норм и правил охраны труда.</w:t>
      </w:r>
    </w:p>
    <w:p w:rsidR="000616FE" w:rsidRDefault="000616FE" w:rsidP="00681C00">
      <w:pPr>
        <w:shd w:val="clear" w:color="auto" w:fill="FFFFFF"/>
        <w:spacing w:after="0" w:line="240" w:lineRule="auto"/>
        <w:jc w:val="center"/>
        <w:textAlignment w:val="baseline"/>
        <w:rPr>
          <w:rFonts w:ascii="inherit" w:eastAsia="Times New Roman" w:hAnsi="inherit" w:cs="Times New Roman"/>
          <w:b/>
          <w:bCs/>
          <w:color w:val="222222"/>
          <w:sz w:val="29"/>
          <w:lang w:eastAsia="ru-RU"/>
        </w:rPr>
      </w:pPr>
    </w:p>
    <w:p w:rsidR="00681C00" w:rsidRPr="000616FE" w:rsidRDefault="00681C00" w:rsidP="00681C00">
      <w:pPr>
        <w:shd w:val="clear" w:color="auto" w:fill="FFFFFF"/>
        <w:spacing w:after="0" w:line="240" w:lineRule="auto"/>
        <w:jc w:val="center"/>
        <w:textAlignment w:val="baseline"/>
        <w:rPr>
          <w:rFonts w:ascii="Times New Roman" w:eastAsia="Times New Roman" w:hAnsi="Times New Roman" w:cs="Times New Roman"/>
          <w:color w:val="222222"/>
          <w:sz w:val="20"/>
          <w:szCs w:val="45"/>
          <w:lang w:eastAsia="ru-RU"/>
        </w:rPr>
      </w:pPr>
      <w:r w:rsidRPr="000616FE">
        <w:rPr>
          <w:rFonts w:ascii="inherit" w:eastAsia="Times New Roman" w:hAnsi="inherit" w:cs="Times New Roman"/>
          <w:b/>
          <w:bCs/>
          <w:color w:val="222222"/>
          <w:sz w:val="29"/>
          <w:lang w:eastAsia="ru-RU"/>
        </w:rPr>
        <w:t>2. Требования охраны труда перед началом работы</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2.1. Проверить санитарно-гигиеническое состояние помещения – чистоту, температуру и влажность воздуха. Осуществить проветривание кабинета.</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2.2.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2.3. Проконтролировать правильность оборудования рабочего места (установку стола, стула) и при необходимости произвести необходимые изменения в целях исключения неудобных поз и длительного напряжения тела.</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 xml:space="preserve">2.4.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w:t>
      </w:r>
      <w:proofErr w:type="spellStart"/>
      <w:r w:rsidRPr="000616FE">
        <w:rPr>
          <w:rFonts w:ascii="Times New Roman" w:eastAsia="Times New Roman" w:hAnsi="Times New Roman" w:cs="Times New Roman"/>
          <w:color w:val="222222"/>
          <w:sz w:val="20"/>
          <w:szCs w:val="45"/>
          <w:lang w:eastAsia="ru-RU"/>
        </w:rPr>
        <w:t>электророзеток</w:t>
      </w:r>
      <w:proofErr w:type="spellEnd"/>
      <w:r w:rsidRPr="000616FE">
        <w:rPr>
          <w:rFonts w:ascii="Times New Roman" w:eastAsia="Times New Roman" w:hAnsi="Times New Roman" w:cs="Times New Roman"/>
          <w:color w:val="222222"/>
          <w:sz w:val="20"/>
          <w:szCs w:val="45"/>
          <w:lang w:eastAsia="ru-RU"/>
        </w:rPr>
        <w:t xml:space="preserve">, </w:t>
      </w:r>
      <w:proofErr w:type="spellStart"/>
      <w:r w:rsidRPr="000616FE">
        <w:rPr>
          <w:rFonts w:ascii="Times New Roman" w:eastAsia="Times New Roman" w:hAnsi="Times New Roman" w:cs="Times New Roman"/>
          <w:color w:val="222222"/>
          <w:sz w:val="20"/>
          <w:szCs w:val="45"/>
          <w:lang w:eastAsia="ru-RU"/>
        </w:rPr>
        <w:t>электровыключателей</w:t>
      </w:r>
      <w:proofErr w:type="spellEnd"/>
      <w:r w:rsidRPr="000616FE">
        <w:rPr>
          <w:rFonts w:ascii="Times New Roman" w:eastAsia="Times New Roman" w:hAnsi="Times New Roman" w:cs="Times New Roman"/>
          <w:color w:val="222222"/>
          <w:sz w:val="20"/>
          <w:szCs w:val="45"/>
          <w:lang w:eastAsia="ru-RU"/>
        </w:rPr>
        <w:t>, светильников, кондиционеров и другого оборудования.</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2.5. Провести проверку безопасности рабочего кабинета, для этого проверить стабильное положение и исправность рабочей мебели, стабильное положение, сгруппированных в стопки документов, а также наличие в достаточном количестве и исправность канцелярских принадлежностей. Убрать с рабочего стола посторонние предметы и предметы, не требующиеся для выполнения текущей работы (коробки, сумки, папки, книги и т. п.).</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2.6. Составить план работы на день и равномерно распределить выполнение намеченной работы с обязательными перерывами в работе.</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 xml:space="preserve">2.7. В случае обнаружения повреждений и неисправностей устройств, средств оргтехники,  мебели, приспособлений, электропроводки и других кабелей, </w:t>
      </w:r>
      <w:proofErr w:type="spellStart"/>
      <w:r w:rsidRPr="000616FE">
        <w:rPr>
          <w:rFonts w:ascii="Times New Roman" w:eastAsia="Times New Roman" w:hAnsi="Times New Roman" w:cs="Times New Roman"/>
          <w:color w:val="222222"/>
          <w:sz w:val="20"/>
          <w:szCs w:val="45"/>
          <w:lang w:eastAsia="ru-RU"/>
        </w:rPr>
        <w:t>электророзеток</w:t>
      </w:r>
      <w:proofErr w:type="spellEnd"/>
      <w:r w:rsidRPr="000616FE">
        <w:rPr>
          <w:rFonts w:ascii="Times New Roman" w:eastAsia="Times New Roman" w:hAnsi="Times New Roman" w:cs="Times New Roman"/>
          <w:color w:val="222222"/>
          <w:sz w:val="20"/>
          <w:szCs w:val="45"/>
          <w:lang w:eastAsia="ru-RU"/>
        </w:rPr>
        <w:t>,  </w:t>
      </w:r>
      <w:proofErr w:type="spellStart"/>
      <w:r w:rsidRPr="000616FE">
        <w:rPr>
          <w:rFonts w:ascii="Times New Roman" w:eastAsia="Times New Roman" w:hAnsi="Times New Roman" w:cs="Times New Roman"/>
          <w:color w:val="222222"/>
          <w:sz w:val="20"/>
          <w:szCs w:val="45"/>
          <w:lang w:eastAsia="ru-RU"/>
        </w:rPr>
        <w:t>электровыключателей</w:t>
      </w:r>
      <w:proofErr w:type="spellEnd"/>
      <w:r w:rsidRPr="000616FE">
        <w:rPr>
          <w:rFonts w:ascii="Times New Roman" w:eastAsia="Times New Roman" w:hAnsi="Times New Roman" w:cs="Times New Roman"/>
          <w:color w:val="222222"/>
          <w:sz w:val="20"/>
          <w:szCs w:val="45"/>
          <w:lang w:eastAsia="ru-RU"/>
        </w:rPr>
        <w:t>, светильников, кондиционеров и другого оборудования не включать оборудование, не приступать к работе, вызвать заместителя заведующего по АХЧ и сообщить об  этом непосредственно заведующему ДОУ.</w:t>
      </w:r>
    </w:p>
    <w:p w:rsidR="00681C00" w:rsidRPr="000616FE" w:rsidRDefault="00681C00" w:rsidP="00681C00">
      <w:pPr>
        <w:shd w:val="clear" w:color="auto" w:fill="FFFFFF"/>
        <w:spacing w:after="0" w:line="240" w:lineRule="auto"/>
        <w:jc w:val="center"/>
        <w:textAlignment w:val="baseline"/>
        <w:rPr>
          <w:rFonts w:ascii="Times New Roman" w:eastAsia="Times New Roman" w:hAnsi="Times New Roman" w:cs="Times New Roman"/>
          <w:color w:val="222222"/>
          <w:sz w:val="20"/>
          <w:szCs w:val="45"/>
          <w:lang w:eastAsia="ru-RU"/>
        </w:rPr>
      </w:pPr>
      <w:r w:rsidRPr="000616FE">
        <w:rPr>
          <w:rFonts w:ascii="inherit" w:eastAsia="Times New Roman" w:hAnsi="inherit" w:cs="Times New Roman"/>
          <w:b/>
          <w:bCs/>
          <w:color w:val="222222"/>
          <w:sz w:val="29"/>
          <w:lang w:eastAsia="ru-RU"/>
        </w:rPr>
        <w:t>3. Требования охраны труда во время работы</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3.1. В течение рабочего времени содержать своё рабочее место в чистоте и порядке, не загромождать его бумагами, документацией.</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3.2. Выполнять требования личной гигиены и безопасности труда, требования инструкции по охране труда и правила пожарной безопасности.</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3.3. Содержать свободными проходы к рабочим местам, не загромождать оборудование предметами, которые снижают теплоотдачу средств оргтехники и другого оборудования.</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3.4. Выполнять только ту работу, по которой он прошел соответствующее обучение, инструктаж по охране труда, и к которой допущен сотрудником, ответственным за безопасное выполнение работ.</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3.5. Учитывая разъездной характер работы, главный бухгалтер ДОУ должен знать и неукоснительно выполнять правила дорожного движения, а также соблюдать все меры безопасности во время пользования общественным транспортом.</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3.6. Главному бухгалтеру ДОУ запрещено:</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поручать выполнение своей работы посторонним лицам;</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качаться и кружиться на стуле;</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размахивать острыми и режущими предметами;</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прикасаться к движущимся частям средств оргтехники и другого оборудования;</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допускать натягивание, скручивание, перегиб и пережим шнуров электропитания оборудования, проводов и кабелей, допускать нахождение на них каких-либо предметов и соприкосновение их с нагретыми поверхностями;</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работать при снятых и поврежденных защитных ограждениях средств оргтехники и другого оборудования;</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работать при недостаточной освещенности рабочего места;</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касаться элементов средств оргтехники и другого оборудования влажными руками;</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протирать влажной или мокрой ветошью оборудование, которое находится под электрическим напряжением;</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переключать интерфейсные кабели, вскрывать корпуса средств оргтехники и другого оборудования и самостоятельно производить их ремонт;</w:t>
      </w:r>
    </w:p>
    <w:p w:rsidR="00681C00" w:rsidRPr="000616FE" w:rsidRDefault="00681C00" w:rsidP="00681C00">
      <w:pPr>
        <w:numPr>
          <w:ilvl w:val="0"/>
          <w:numId w:val="2"/>
        </w:numPr>
        <w:shd w:val="clear" w:color="auto" w:fill="FFFFFF"/>
        <w:spacing w:after="0" w:line="240" w:lineRule="auto"/>
        <w:ind w:left="621"/>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использовать самодельные электроприборы и электроприборы, не имеющие отношения к выполнению производственных обязанностей.</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3.7.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 д.).</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3.8. В случае неисправности оборудования или отключения освещения прекратить работу и выключить все электроприборы.</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lastRenderedPageBreak/>
        <w:t>3.9. При возникновении несчастного случая во время работы, при недомогании и ухудшении состояния здоровья, сообщить заведующему ДОУ (при отсутствии – иному должностному лицу).</w:t>
      </w:r>
    </w:p>
    <w:p w:rsidR="000616FE" w:rsidRDefault="000616FE" w:rsidP="00681C00">
      <w:pPr>
        <w:shd w:val="clear" w:color="auto" w:fill="FFFFFF"/>
        <w:spacing w:after="0" w:line="240" w:lineRule="auto"/>
        <w:jc w:val="center"/>
        <w:textAlignment w:val="baseline"/>
        <w:rPr>
          <w:rFonts w:ascii="inherit" w:eastAsia="Times New Roman" w:hAnsi="inherit" w:cs="Times New Roman"/>
          <w:b/>
          <w:bCs/>
          <w:color w:val="222222"/>
          <w:sz w:val="29"/>
          <w:lang w:eastAsia="ru-RU"/>
        </w:rPr>
      </w:pPr>
    </w:p>
    <w:p w:rsidR="000616FE" w:rsidRDefault="000616FE" w:rsidP="00681C00">
      <w:pPr>
        <w:shd w:val="clear" w:color="auto" w:fill="FFFFFF"/>
        <w:spacing w:after="0" w:line="240" w:lineRule="auto"/>
        <w:jc w:val="center"/>
        <w:textAlignment w:val="baseline"/>
        <w:rPr>
          <w:rFonts w:ascii="inherit" w:eastAsia="Times New Roman" w:hAnsi="inherit" w:cs="Times New Roman"/>
          <w:b/>
          <w:bCs/>
          <w:color w:val="222222"/>
          <w:sz w:val="29"/>
          <w:lang w:eastAsia="ru-RU"/>
        </w:rPr>
      </w:pPr>
    </w:p>
    <w:p w:rsidR="00681C00" w:rsidRPr="000616FE" w:rsidRDefault="00681C00" w:rsidP="00681C00">
      <w:pPr>
        <w:shd w:val="clear" w:color="auto" w:fill="FFFFFF"/>
        <w:spacing w:after="0" w:line="240" w:lineRule="auto"/>
        <w:jc w:val="center"/>
        <w:textAlignment w:val="baseline"/>
        <w:rPr>
          <w:rFonts w:ascii="Times New Roman" w:eastAsia="Times New Roman" w:hAnsi="Times New Roman" w:cs="Times New Roman"/>
          <w:color w:val="222222"/>
          <w:sz w:val="20"/>
          <w:szCs w:val="45"/>
          <w:lang w:eastAsia="ru-RU"/>
        </w:rPr>
      </w:pPr>
      <w:r w:rsidRPr="000616FE">
        <w:rPr>
          <w:rFonts w:ascii="inherit" w:eastAsia="Times New Roman" w:hAnsi="inherit" w:cs="Times New Roman"/>
          <w:b/>
          <w:bCs/>
          <w:color w:val="222222"/>
          <w:sz w:val="29"/>
          <w:lang w:eastAsia="ru-RU"/>
        </w:rPr>
        <w:t>4. Требования охраны труда при возникновении аварийных ситуаций</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4.1. В случае возникновения аварийных ситуаций необходимо немедленно прекратить работу, отключить от электросети средства оргтехники и прочее электрооборудование, сообщить о происшествии коллегам, заведующему ДОУ и при необходимости покинуть опасную зону. Принять участие в ликвидации создавшейся аварийной ситуации, если это не представляет угрозы для здоровья или жизни.</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4.2. В случае возникновения возгорания или пожара, необходимо эвакуировать людей из помещения, оповестить окружающих об опасности, сообщить о случившемся в ближайшее отделение пожарной части по телефону 01 (101) и заведующему дошкольным образовательным учреждением (лицу, ответственному за пожарную безопасность в ДОУ), принять меры для ликвидации пожара с помощью первичных средств огнетушения.</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4.3. При возникновении неполадок в работе электрооборудования, искрения, появления дыма и запаха гари незамедлительно отключить оборудование от электрической сети и доложить об этом заместителю заведующего по административно-хозяйственной работе (завхозу). Работу можно продолжать только после устранения возникших неполадок.</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4.4. При временном прекращении подачи электроэнергии отключить от электросети средства оргтехники и прочее электрооборудование.</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4.5. В случае обнаружения в служебных помещениях нарушений требований безопасности труда, которые не могут быть устранены собственными силами, а также в случае возникновения угрозы жизни или здоровью самого работника или других работников сообщить об этом заведующему ДОУ, приостановить работу и покинуть опасную зону.</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4.6. При получении травмы во время работы в зависимости от степени повреждения необходимо позвать на помощь и (или) обратится за медицинской помощью самостоятельно. При несчастном случае с другими работником следует оказать первую помощь пострадавшему и при необходимости вызвать бригаду скорой помощи по телефону 103.</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4.7.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Планом эвакуации и Порядком действий в чрезвычайных ситуациях.</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4.8. В случае угрозы или приведения в исполнение террористического акта необходимо руководствоваться соответствующей Инструкцией о порядке действий при угрозе и возникновении чрезвычайной ситуации террористического характера.</w:t>
      </w:r>
    </w:p>
    <w:p w:rsidR="00681C00" w:rsidRPr="000616FE" w:rsidRDefault="00681C00" w:rsidP="00681C00">
      <w:pPr>
        <w:shd w:val="clear" w:color="auto" w:fill="FFFFFF"/>
        <w:spacing w:after="0" w:line="240" w:lineRule="auto"/>
        <w:jc w:val="center"/>
        <w:textAlignment w:val="baseline"/>
        <w:rPr>
          <w:rFonts w:ascii="Times New Roman" w:eastAsia="Times New Roman" w:hAnsi="Times New Roman" w:cs="Times New Roman"/>
          <w:color w:val="222222"/>
          <w:sz w:val="20"/>
          <w:szCs w:val="45"/>
          <w:lang w:eastAsia="ru-RU"/>
        </w:rPr>
      </w:pPr>
      <w:r w:rsidRPr="000616FE">
        <w:rPr>
          <w:rFonts w:ascii="inherit" w:eastAsia="Times New Roman" w:hAnsi="inherit" w:cs="Times New Roman"/>
          <w:b/>
          <w:bCs/>
          <w:color w:val="222222"/>
          <w:sz w:val="29"/>
          <w:lang w:eastAsia="ru-RU"/>
        </w:rPr>
        <w:t>5. Требования охраны труда по окончании работы</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5.1. По окончании работы главному бухгалтеру ДОУ необходимо отключить все электрооборудование из электросети, за исключением оборудования, которое определено для круглосуточной работы (средства сетевой коммуникации, серверы и т. п.).</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5.2. Привести в порядок рабочее место, обращая особое внимание на его противопожарное состояние. Убрать в отведенные места для хранения используемую документацию, канцелярские принадлежности.</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5.3. Осуществить проветривание кабинета, после чего закрыть все окна.</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5.4. Удостовериться в противопожарной безопасности помещения, вымыть руки, перекрыть воду, выключить освещение и закрыть помещение на ключ.</w:t>
      </w:r>
    </w:p>
    <w:p w:rsidR="00681C00" w:rsidRPr="000616FE" w:rsidRDefault="00681C00" w:rsidP="00681C00">
      <w:pPr>
        <w:shd w:val="clear" w:color="auto" w:fill="FFFFFF"/>
        <w:spacing w:after="248" w:line="240" w:lineRule="auto"/>
        <w:jc w:val="both"/>
        <w:textAlignment w:val="baseline"/>
        <w:rPr>
          <w:rFonts w:ascii="Times New Roman" w:eastAsia="Times New Roman" w:hAnsi="Times New Roman" w:cs="Times New Roman"/>
          <w:color w:val="222222"/>
          <w:sz w:val="20"/>
          <w:szCs w:val="45"/>
          <w:lang w:eastAsia="ru-RU"/>
        </w:rPr>
      </w:pPr>
      <w:r w:rsidRPr="000616FE">
        <w:rPr>
          <w:rFonts w:ascii="Times New Roman" w:eastAsia="Times New Roman" w:hAnsi="Times New Roman" w:cs="Times New Roman"/>
          <w:color w:val="222222"/>
          <w:sz w:val="20"/>
          <w:szCs w:val="45"/>
          <w:lang w:eastAsia="ru-RU"/>
        </w:rPr>
        <w:t>5.5. При обнаружении неисправности мебели, компьютера и оргтехники, электроосвещения, иных недостатков, выявленных в процессе работы, сообщить заместителю заведующего по административно-хозяйственной работе (завхозу) ДОУ.</w:t>
      </w:r>
    </w:p>
    <w:p w:rsidR="00F569A5" w:rsidRDefault="00F569A5"/>
    <w:sectPr w:rsidR="00F569A5" w:rsidSect="005805B7">
      <w:pgSz w:w="11906" w:h="16838"/>
      <w:pgMar w:top="426" w:right="282" w:bottom="426" w:left="426" w:header="708" w:footer="708" w:gutter="0"/>
      <w:pgBorders w:display="firstPage" w:offsetFrom="page">
        <w:top w:val="sun" w:sz="18" w:space="24" w:color="auto"/>
        <w:left w:val="sun" w:sz="18" w:space="24" w:color="auto"/>
        <w:bottom w:val="sun" w:sz="18" w:space="24" w:color="auto"/>
        <w:right w:val="sun"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10D" w:rsidRDefault="004F310D" w:rsidP="00681C00">
      <w:pPr>
        <w:spacing w:after="0" w:line="240" w:lineRule="auto"/>
      </w:pPr>
      <w:r>
        <w:separator/>
      </w:r>
    </w:p>
  </w:endnote>
  <w:endnote w:type="continuationSeparator" w:id="0">
    <w:p w:rsidR="004F310D" w:rsidRDefault="004F310D" w:rsidP="00681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10D" w:rsidRDefault="004F310D" w:rsidP="00681C00">
      <w:pPr>
        <w:spacing w:after="0" w:line="240" w:lineRule="auto"/>
      </w:pPr>
      <w:r>
        <w:separator/>
      </w:r>
    </w:p>
  </w:footnote>
  <w:footnote w:type="continuationSeparator" w:id="0">
    <w:p w:rsidR="004F310D" w:rsidRDefault="004F310D" w:rsidP="00681C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33C63"/>
    <w:multiLevelType w:val="multilevel"/>
    <w:tmpl w:val="D710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7D7790"/>
    <w:multiLevelType w:val="multilevel"/>
    <w:tmpl w:val="4A1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81C00"/>
    <w:rsid w:val="000616FE"/>
    <w:rsid w:val="0008451E"/>
    <w:rsid w:val="002B6859"/>
    <w:rsid w:val="003E28B3"/>
    <w:rsid w:val="004F310D"/>
    <w:rsid w:val="005805B7"/>
    <w:rsid w:val="005D30B1"/>
    <w:rsid w:val="00681C00"/>
    <w:rsid w:val="006F2EB9"/>
    <w:rsid w:val="00A67FAE"/>
    <w:rsid w:val="00F56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A5"/>
  </w:style>
  <w:style w:type="paragraph" w:styleId="2">
    <w:name w:val="heading 2"/>
    <w:basedOn w:val="a"/>
    <w:link w:val="20"/>
    <w:uiPriority w:val="9"/>
    <w:qFormat/>
    <w:rsid w:val="00681C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1C00"/>
    <w:rPr>
      <w:rFonts w:ascii="Times New Roman" w:eastAsia="Times New Roman" w:hAnsi="Times New Roman" w:cs="Times New Roman"/>
      <w:b/>
      <w:bCs/>
      <w:sz w:val="36"/>
      <w:szCs w:val="36"/>
      <w:lang w:eastAsia="ru-RU"/>
    </w:rPr>
  </w:style>
  <w:style w:type="character" w:customStyle="1" w:styleId="doc-hint">
    <w:name w:val="doc-hint"/>
    <w:basedOn w:val="a0"/>
    <w:rsid w:val="00681C00"/>
  </w:style>
  <w:style w:type="character" w:styleId="a3">
    <w:name w:val="Hyperlink"/>
    <w:basedOn w:val="a0"/>
    <w:uiPriority w:val="99"/>
    <w:semiHidden/>
    <w:unhideWhenUsed/>
    <w:rsid w:val="00681C00"/>
    <w:rPr>
      <w:color w:val="0000FF"/>
      <w:u w:val="single"/>
    </w:rPr>
  </w:style>
  <w:style w:type="character" w:styleId="a4">
    <w:name w:val="Strong"/>
    <w:basedOn w:val="a0"/>
    <w:uiPriority w:val="22"/>
    <w:qFormat/>
    <w:rsid w:val="00681C00"/>
    <w:rPr>
      <w:b/>
      <w:bCs/>
    </w:rPr>
  </w:style>
  <w:style w:type="paragraph" w:styleId="a5">
    <w:name w:val="Normal (Web)"/>
    <w:basedOn w:val="a"/>
    <w:uiPriority w:val="99"/>
    <w:semiHidden/>
    <w:unhideWhenUsed/>
    <w:rsid w:val="00681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681C0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81C00"/>
  </w:style>
  <w:style w:type="paragraph" w:styleId="a8">
    <w:name w:val="footer"/>
    <w:basedOn w:val="a"/>
    <w:link w:val="a9"/>
    <w:uiPriority w:val="99"/>
    <w:semiHidden/>
    <w:unhideWhenUsed/>
    <w:rsid w:val="00681C0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81C00"/>
  </w:style>
  <w:style w:type="table" w:styleId="aa">
    <w:name w:val="Table Grid"/>
    <w:basedOn w:val="a1"/>
    <w:uiPriority w:val="59"/>
    <w:rsid w:val="00580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qFormat/>
    <w:rsid w:val="005805B7"/>
    <w:pPr>
      <w:spacing w:after="0" w:line="240" w:lineRule="auto"/>
      <w:jc w:val="center"/>
    </w:pPr>
    <w:rPr>
      <w:rFonts w:ascii="Times New Roman" w:eastAsia="Times New Roman" w:hAnsi="Times New Roman" w:cs="Times New Roman"/>
      <w:b/>
      <w:sz w:val="52"/>
      <w:szCs w:val="20"/>
      <w:lang w:eastAsia="ru-RU"/>
    </w:rPr>
  </w:style>
  <w:style w:type="paragraph" w:styleId="ac">
    <w:name w:val="Balloon Text"/>
    <w:basedOn w:val="a"/>
    <w:link w:val="ad"/>
    <w:uiPriority w:val="99"/>
    <w:semiHidden/>
    <w:unhideWhenUsed/>
    <w:rsid w:val="005805B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805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6758833">
      <w:bodyDiv w:val="1"/>
      <w:marLeft w:val="0"/>
      <w:marRight w:val="0"/>
      <w:marTop w:val="0"/>
      <w:marBottom w:val="0"/>
      <w:divBdr>
        <w:top w:val="none" w:sz="0" w:space="0" w:color="auto"/>
        <w:left w:val="none" w:sz="0" w:space="0" w:color="auto"/>
        <w:bottom w:val="none" w:sz="0" w:space="0" w:color="auto"/>
        <w:right w:val="none" w:sz="0" w:space="0" w:color="auto"/>
      </w:divBdr>
      <w:divsChild>
        <w:div w:id="629554200">
          <w:marLeft w:val="0"/>
          <w:marRight w:val="0"/>
          <w:marTop w:val="0"/>
          <w:marBottom w:val="0"/>
          <w:divBdr>
            <w:top w:val="none" w:sz="0" w:space="0" w:color="auto"/>
            <w:left w:val="none" w:sz="0" w:space="0" w:color="auto"/>
            <w:bottom w:val="none" w:sz="0" w:space="0" w:color="auto"/>
            <w:right w:val="none" w:sz="0" w:space="0" w:color="auto"/>
          </w:divBdr>
          <w:divsChild>
            <w:div w:id="1830556831">
              <w:marLeft w:val="0"/>
              <w:marRight w:val="0"/>
              <w:marTop w:val="0"/>
              <w:marBottom w:val="0"/>
              <w:divBdr>
                <w:top w:val="none" w:sz="0" w:space="0" w:color="auto"/>
                <w:left w:val="none" w:sz="0" w:space="0" w:color="auto"/>
                <w:bottom w:val="none" w:sz="0" w:space="0" w:color="auto"/>
                <w:right w:val="none" w:sz="0" w:space="0" w:color="auto"/>
              </w:divBdr>
              <w:divsChild>
                <w:div w:id="1136722874">
                  <w:marLeft w:val="0"/>
                  <w:marRight w:val="0"/>
                  <w:marTop w:val="0"/>
                  <w:marBottom w:val="0"/>
                  <w:divBdr>
                    <w:top w:val="none" w:sz="0" w:space="0" w:color="auto"/>
                    <w:left w:val="none" w:sz="0" w:space="0" w:color="auto"/>
                    <w:bottom w:val="none" w:sz="0" w:space="0" w:color="auto"/>
                    <w:right w:val="none" w:sz="0" w:space="0" w:color="auto"/>
                  </w:divBdr>
                  <w:divsChild>
                    <w:div w:id="1970277408">
                      <w:marLeft w:val="0"/>
                      <w:marRight w:val="0"/>
                      <w:marTop w:val="0"/>
                      <w:marBottom w:val="0"/>
                      <w:divBdr>
                        <w:top w:val="none" w:sz="0" w:space="0" w:color="auto"/>
                        <w:left w:val="none" w:sz="0" w:space="0" w:color="auto"/>
                        <w:bottom w:val="none" w:sz="0" w:space="0" w:color="auto"/>
                        <w:right w:val="none" w:sz="0" w:space="0" w:color="auto"/>
                      </w:divBdr>
                      <w:divsChild>
                        <w:div w:id="1963657103">
                          <w:marLeft w:val="0"/>
                          <w:marRight w:val="0"/>
                          <w:marTop w:val="0"/>
                          <w:marBottom w:val="0"/>
                          <w:divBdr>
                            <w:top w:val="none" w:sz="0" w:space="0" w:color="auto"/>
                            <w:left w:val="none" w:sz="0" w:space="0" w:color="auto"/>
                            <w:bottom w:val="none" w:sz="0" w:space="0" w:color="auto"/>
                            <w:right w:val="none" w:sz="0" w:space="0" w:color="auto"/>
                          </w:divBdr>
                          <w:divsChild>
                            <w:div w:id="384065619">
                              <w:marLeft w:val="0"/>
                              <w:marRight w:val="0"/>
                              <w:marTop w:val="0"/>
                              <w:marBottom w:val="0"/>
                              <w:divBdr>
                                <w:top w:val="none" w:sz="0" w:space="0" w:color="auto"/>
                                <w:left w:val="none" w:sz="0" w:space="0" w:color="auto"/>
                                <w:bottom w:val="none" w:sz="0" w:space="0" w:color="auto"/>
                                <w:right w:val="none" w:sz="0" w:space="0" w:color="auto"/>
                              </w:divBdr>
                              <w:divsChild>
                                <w:div w:id="1190265656">
                                  <w:marLeft w:val="0"/>
                                  <w:marRight w:val="0"/>
                                  <w:marTop w:val="0"/>
                                  <w:marBottom w:val="0"/>
                                  <w:divBdr>
                                    <w:top w:val="none" w:sz="0" w:space="0" w:color="auto"/>
                                    <w:left w:val="none" w:sz="0" w:space="0" w:color="auto"/>
                                    <w:bottom w:val="none" w:sz="0" w:space="0" w:color="auto"/>
                                    <w:right w:val="none" w:sz="0" w:space="0" w:color="auto"/>
                                  </w:divBdr>
                                  <w:divsChild>
                                    <w:div w:id="1335451643">
                                      <w:marLeft w:val="0"/>
                                      <w:marRight w:val="0"/>
                                      <w:marTop w:val="0"/>
                                      <w:marBottom w:val="0"/>
                                      <w:divBdr>
                                        <w:top w:val="none" w:sz="0" w:space="0" w:color="auto"/>
                                        <w:left w:val="none" w:sz="0" w:space="0" w:color="auto"/>
                                        <w:bottom w:val="none" w:sz="0" w:space="0" w:color="auto"/>
                                        <w:right w:val="none" w:sz="0" w:space="0" w:color="auto"/>
                                      </w:divBdr>
                                      <w:divsChild>
                                        <w:div w:id="1148715787">
                                          <w:marLeft w:val="0"/>
                                          <w:marRight w:val="0"/>
                                          <w:marTop w:val="0"/>
                                          <w:marBottom w:val="0"/>
                                          <w:divBdr>
                                            <w:top w:val="none" w:sz="0" w:space="0" w:color="auto"/>
                                            <w:left w:val="none" w:sz="0" w:space="0" w:color="auto"/>
                                            <w:bottom w:val="none" w:sz="0" w:space="0" w:color="auto"/>
                                            <w:right w:val="none" w:sz="0" w:space="0" w:color="auto"/>
                                          </w:divBdr>
                                          <w:divsChild>
                                            <w:div w:id="1742561986">
                                              <w:marLeft w:val="0"/>
                                              <w:marRight w:val="0"/>
                                              <w:marTop w:val="0"/>
                                              <w:marBottom w:val="0"/>
                                              <w:divBdr>
                                                <w:top w:val="none" w:sz="0" w:space="0" w:color="auto"/>
                                                <w:left w:val="none" w:sz="0" w:space="0" w:color="auto"/>
                                                <w:bottom w:val="none" w:sz="0" w:space="0" w:color="auto"/>
                                                <w:right w:val="none" w:sz="0" w:space="0" w:color="auto"/>
                                              </w:divBdr>
                                              <w:divsChild>
                                                <w:div w:id="11003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296856">
          <w:marLeft w:val="0"/>
          <w:marRight w:val="0"/>
          <w:marTop w:val="0"/>
          <w:marBottom w:val="0"/>
          <w:divBdr>
            <w:top w:val="none" w:sz="0" w:space="0" w:color="auto"/>
            <w:left w:val="none" w:sz="0" w:space="0" w:color="auto"/>
            <w:bottom w:val="none" w:sz="0" w:space="0" w:color="auto"/>
            <w:right w:val="none" w:sz="0" w:space="0" w:color="auto"/>
          </w:divBdr>
          <w:divsChild>
            <w:div w:id="136337621">
              <w:marLeft w:val="0"/>
              <w:marRight w:val="0"/>
              <w:marTop w:val="0"/>
              <w:marBottom w:val="0"/>
              <w:divBdr>
                <w:top w:val="none" w:sz="0" w:space="0" w:color="auto"/>
                <w:left w:val="none" w:sz="0" w:space="0" w:color="auto"/>
                <w:bottom w:val="none" w:sz="0" w:space="0" w:color="auto"/>
                <w:right w:val="none" w:sz="0" w:space="0" w:color="auto"/>
              </w:divBdr>
            </w:div>
            <w:div w:id="912201671">
              <w:marLeft w:val="0"/>
              <w:marRight w:val="0"/>
              <w:marTop w:val="0"/>
              <w:marBottom w:val="0"/>
              <w:divBdr>
                <w:top w:val="none" w:sz="0" w:space="0" w:color="auto"/>
                <w:left w:val="none" w:sz="0" w:space="0" w:color="auto"/>
                <w:bottom w:val="none" w:sz="0" w:space="0" w:color="auto"/>
                <w:right w:val="none" w:sz="0" w:space="0" w:color="auto"/>
              </w:divBdr>
              <w:divsChild>
                <w:div w:id="21223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4000">
          <w:marLeft w:val="0"/>
          <w:marRight w:val="0"/>
          <w:marTop w:val="0"/>
          <w:marBottom w:val="0"/>
          <w:divBdr>
            <w:top w:val="none" w:sz="0" w:space="0" w:color="auto"/>
            <w:left w:val="none" w:sz="0" w:space="0" w:color="auto"/>
            <w:bottom w:val="none" w:sz="0" w:space="0" w:color="auto"/>
            <w:right w:val="none" w:sz="0" w:space="0" w:color="auto"/>
          </w:divBdr>
          <w:divsChild>
            <w:div w:id="2096973544">
              <w:marLeft w:val="0"/>
              <w:marRight w:val="0"/>
              <w:marTop w:val="0"/>
              <w:marBottom w:val="0"/>
              <w:divBdr>
                <w:top w:val="none" w:sz="0" w:space="0" w:color="auto"/>
                <w:left w:val="none" w:sz="0" w:space="0" w:color="auto"/>
                <w:bottom w:val="none" w:sz="0" w:space="0" w:color="auto"/>
                <w:right w:val="none" w:sz="0" w:space="0" w:color="auto"/>
              </w:divBdr>
              <w:divsChild>
                <w:div w:id="1978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u.su/files/docs/GOST120007_2009.pdf" TargetMode="External"/><Relationship Id="rId13" Type="http://schemas.openxmlformats.org/officeDocument/2006/relationships/hyperlink" Target="https://dou.su/files/docs/PMTRF_29_10_2021_772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u.su/files/docs/MTRF_MR13_05_2004.pdf" TargetMode="External"/><Relationship Id="rId17" Type="http://schemas.openxmlformats.org/officeDocument/2006/relationships/hyperlink" Target="https://dou.su/node/475" TargetMode="External"/><Relationship Id="rId2" Type="http://schemas.openxmlformats.org/officeDocument/2006/relationships/styles" Target="styles.xml"/><Relationship Id="rId16" Type="http://schemas.openxmlformats.org/officeDocument/2006/relationships/hyperlink" Target="https://dou.su/node/4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u.su/files/docs/GOST1202301_2015.pdf" TargetMode="External"/><Relationship Id="rId5" Type="http://schemas.openxmlformats.org/officeDocument/2006/relationships/footnotes" Target="footnotes.xml"/><Relationship Id="rId15" Type="http://schemas.openxmlformats.org/officeDocument/2006/relationships/hyperlink" Target="https://dou.su/node/210" TargetMode="External"/><Relationship Id="rId10" Type="http://schemas.openxmlformats.org/officeDocument/2006/relationships/hyperlink" Target="https://dou.su/files/docs/GOST120004_201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u.su/files/docs/GOST120003_2015.pdf" TargetMode="External"/><Relationship Id="rId14" Type="http://schemas.openxmlformats.org/officeDocument/2006/relationships/hyperlink" Target="https://dou.su/files/docs/PMTRF_29_10_2021_776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2004</Words>
  <Characters>11427</Characters>
  <Application>Microsoft Office Word</Application>
  <DocSecurity>0</DocSecurity>
  <Lines>95</Lines>
  <Paragraphs>26</Paragraphs>
  <ScaleCrop>false</ScaleCrop>
  <Company>Microsoft</Company>
  <LinksUpToDate>false</LinksUpToDate>
  <CharactersWithSpaces>13405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2022-03-23T11:35:00Z</dcterms:created>
  <dcterms:modified xsi:type="dcterms:W3CDTF">2022-03-23T11:36:00Z</dcterms:modified>
</cp:coreProperties>
</file>